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74A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color w:val="auto"/>
          <w:spacing w:val="0"/>
          <w:sz w:val="44"/>
          <w:szCs w:val="44"/>
          <w:lang w:eastAsia="zh-CN"/>
        </w:rPr>
      </w:pPr>
    </w:p>
    <w:p w14:paraId="163185F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val="0"/>
          <w:bCs/>
          <w:color w:val="auto"/>
          <w:spacing w:val="0"/>
          <w:sz w:val="32"/>
          <w:szCs w:val="32"/>
        </w:rPr>
      </w:pPr>
      <w:r>
        <w:rPr>
          <w:rFonts w:hint="default" w:ascii="Times New Roman" w:hAnsi="Times New Roman" w:eastAsia="方正小标宋简体" w:cs="Times New Roman"/>
          <w:b w:val="0"/>
          <w:bCs/>
          <w:color w:val="auto"/>
          <w:spacing w:val="0"/>
          <w:sz w:val="44"/>
          <w:szCs w:val="44"/>
          <w:lang w:eastAsia="zh-CN"/>
        </w:rPr>
        <w:t>济宁市</w:t>
      </w:r>
      <w:r>
        <w:rPr>
          <w:rFonts w:hint="default" w:ascii="Times New Roman" w:hAnsi="Times New Roman" w:eastAsia="方正小标宋简体" w:cs="Times New Roman"/>
          <w:b w:val="0"/>
          <w:bCs/>
          <w:color w:val="auto"/>
          <w:spacing w:val="0"/>
          <w:sz w:val="44"/>
          <w:szCs w:val="44"/>
        </w:rPr>
        <w:t>住宅专项维修资金管理办法</w:t>
      </w:r>
      <w:r>
        <w:rPr>
          <w:rFonts w:hint="eastAsia" w:ascii="楷体_GB2312" w:hAnsi="楷体_GB2312" w:eastAsia="楷体_GB2312" w:cs="楷体_GB2312"/>
          <w:b w:val="0"/>
          <w:bCs/>
          <w:color w:val="auto"/>
          <w:spacing w:val="0"/>
          <w:sz w:val="32"/>
          <w:szCs w:val="32"/>
        </w:rPr>
        <w:t>（</w:t>
      </w:r>
      <w:r>
        <w:rPr>
          <w:rFonts w:hint="eastAsia" w:ascii="楷体_GB2312" w:hAnsi="楷体_GB2312" w:eastAsia="楷体_GB2312" w:cs="楷体_GB2312"/>
          <w:b w:val="0"/>
          <w:bCs/>
          <w:color w:val="auto"/>
          <w:spacing w:val="0"/>
          <w:sz w:val="32"/>
          <w:szCs w:val="32"/>
          <w:lang w:val="en-US" w:eastAsia="zh-CN"/>
        </w:rPr>
        <w:t>征求意见稿</w:t>
      </w:r>
      <w:r>
        <w:rPr>
          <w:rFonts w:hint="eastAsia" w:ascii="楷体_GB2312" w:hAnsi="楷体_GB2312" w:eastAsia="楷体_GB2312" w:cs="楷体_GB2312"/>
          <w:b w:val="0"/>
          <w:bCs/>
          <w:color w:val="auto"/>
          <w:spacing w:val="0"/>
          <w:sz w:val="32"/>
          <w:szCs w:val="32"/>
        </w:rPr>
        <w:t>）</w:t>
      </w:r>
    </w:p>
    <w:p w14:paraId="538B0D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rPr>
      </w:pPr>
    </w:p>
    <w:p w14:paraId="23D71A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color w:val="auto"/>
          <w:spacing w:val="0"/>
          <w:sz w:val="32"/>
          <w:szCs w:val="32"/>
        </w:rPr>
      </w:pPr>
      <w:r>
        <w:rPr>
          <w:rFonts w:hint="eastAsia" w:ascii="方正小标宋简体" w:hAnsi="方正小标宋简体" w:eastAsia="方正小标宋简体" w:cs="方正小标宋简体"/>
          <w:b w:val="0"/>
          <w:bCs/>
          <w:color w:val="auto"/>
          <w:spacing w:val="0"/>
          <w:sz w:val="32"/>
          <w:szCs w:val="32"/>
        </w:rPr>
        <w:t>第一</w:t>
      </w:r>
      <w:r>
        <w:rPr>
          <w:rFonts w:hint="eastAsia" w:ascii="方正小标宋简体" w:hAnsi="方正小标宋简体" w:eastAsia="方正小标宋简体" w:cs="方正小标宋简体"/>
          <w:b w:val="0"/>
          <w:bCs/>
          <w:color w:val="auto"/>
          <w:spacing w:val="0"/>
          <w:sz w:val="32"/>
          <w:szCs w:val="32"/>
          <w:lang w:eastAsia="zh-CN"/>
        </w:rPr>
        <w:t>章　</w:t>
      </w:r>
      <w:r>
        <w:rPr>
          <w:rFonts w:hint="eastAsia" w:ascii="方正小标宋简体" w:hAnsi="方正小标宋简体" w:eastAsia="方正小标宋简体" w:cs="方正小标宋简体"/>
          <w:b w:val="0"/>
          <w:bCs/>
          <w:color w:val="auto"/>
          <w:spacing w:val="0"/>
          <w:sz w:val="32"/>
          <w:szCs w:val="32"/>
        </w:rPr>
        <w:t>总  则</w:t>
      </w:r>
    </w:p>
    <w:p w14:paraId="4FFE2E41">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方正黑体简体" w:hAnsi="方正黑体简体" w:eastAsia="黑体" w:cs="方正黑体简体"/>
          <w:b w:val="0"/>
          <w:bCs/>
          <w:color w:val="auto"/>
          <w:spacing w:val="0"/>
          <w:sz w:val="32"/>
          <w:szCs w:val="32"/>
        </w:rPr>
      </w:pPr>
    </w:p>
    <w:p w14:paraId="66BB2057">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eastAsia" w:ascii="方正黑体简体" w:hAnsi="方正黑体简体" w:eastAsia="黑体" w:cs="方正黑体简体"/>
          <w:b w:val="0"/>
          <w:bCs/>
          <w:color w:val="auto"/>
          <w:spacing w:val="0"/>
          <w:sz w:val="32"/>
          <w:szCs w:val="32"/>
        </w:rPr>
        <w:t>第一</w:t>
      </w:r>
      <w:r>
        <w:rPr>
          <w:rFonts w:hint="eastAsia" w:ascii="方正黑体简体" w:hAnsi="方正黑体简体" w:eastAsia="黑体" w:cs="方正黑体简体"/>
          <w:b w:val="0"/>
          <w:bCs/>
          <w:color w:val="auto"/>
          <w:spacing w:val="0"/>
          <w:sz w:val="32"/>
          <w:szCs w:val="32"/>
          <w:lang w:eastAsia="zh-CN"/>
        </w:rPr>
        <w:t>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为加强对住宅专项维修资金</w:t>
      </w:r>
      <w:r>
        <w:rPr>
          <w:rFonts w:hint="default" w:ascii="Times New Roman" w:hAnsi="Times New Roman" w:eastAsia="仿宋_GB2312" w:cs="Times New Roman"/>
          <w:b w:val="0"/>
          <w:bCs/>
          <w:color w:val="auto"/>
          <w:spacing w:val="0"/>
          <w:sz w:val="32"/>
          <w:szCs w:val="32"/>
          <w:lang w:val="en-US" w:eastAsia="zh-CN"/>
        </w:rPr>
        <w:t>（以下简称维修资金）</w:t>
      </w:r>
      <w:r>
        <w:rPr>
          <w:rFonts w:hint="eastAsia" w:ascii="Times New Roman" w:hAnsi="Times New Roman" w:eastAsia="仿宋_GB2312" w:cs="Times New Roman"/>
          <w:b w:val="0"/>
          <w:bCs/>
          <w:color w:val="auto"/>
          <w:spacing w:val="0"/>
          <w:sz w:val="32"/>
          <w:szCs w:val="32"/>
          <w:lang w:val="en-US" w:eastAsia="zh-CN"/>
        </w:rPr>
        <w:t>的</w:t>
      </w:r>
      <w:r>
        <w:rPr>
          <w:rFonts w:hint="default" w:ascii="Times New Roman" w:hAnsi="Times New Roman" w:eastAsia="仿宋_GB2312" w:cs="Times New Roman"/>
          <w:b w:val="0"/>
          <w:bCs/>
          <w:color w:val="auto"/>
          <w:spacing w:val="0"/>
          <w:sz w:val="32"/>
          <w:szCs w:val="32"/>
        </w:rPr>
        <w:t>管理，保障住宅共用部位、共用设施设备的及时维修和安全使用，切实维护广大业主合法权益，</w:t>
      </w:r>
      <w:r>
        <w:rPr>
          <w:rFonts w:hint="default" w:ascii="Times New Roman" w:hAnsi="Times New Roman" w:eastAsia="仿宋_GB2312" w:cs="Times New Roman"/>
          <w:b w:val="0"/>
          <w:bCs/>
          <w:color w:val="auto"/>
          <w:spacing w:val="0"/>
          <w:sz w:val="32"/>
          <w:szCs w:val="32"/>
          <w:lang w:val="en-US" w:eastAsia="zh-CN"/>
        </w:rPr>
        <w:t>根据《</w:t>
      </w:r>
      <w:r>
        <w:rPr>
          <w:rFonts w:hint="eastAsia" w:ascii="Times New Roman" w:hAnsi="Times New Roman" w:eastAsia="仿宋_GB2312" w:cs="Times New Roman"/>
          <w:b w:val="0"/>
          <w:bCs/>
          <w:color w:val="auto"/>
          <w:spacing w:val="0"/>
          <w:sz w:val="32"/>
          <w:szCs w:val="32"/>
          <w:lang w:val="en-US" w:eastAsia="zh-CN"/>
        </w:rPr>
        <w:t>中华人民共和国</w:t>
      </w:r>
      <w:r>
        <w:rPr>
          <w:rFonts w:hint="default" w:ascii="Times New Roman" w:hAnsi="Times New Roman" w:eastAsia="仿宋_GB2312" w:cs="Times New Roman"/>
          <w:b w:val="0"/>
          <w:bCs/>
          <w:color w:val="auto"/>
          <w:spacing w:val="0"/>
          <w:sz w:val="32"/>
          <w:szCs w:val="32"/>
          <w:lang w:val="en-US" w:eastAsia="zh-CN"/>
        </w:rPr>
        <w:t>民法典》《物业管理条例》《山东省物业管理条例》《济宁市物业管理条例》《住宅专项维修资金管理办法》《山东省住宅专项维修资金管理办法》等法律、法规</w:t>
      </w:r>
      <w:r>
        <w:rPr>
          <w:rFonts w:hint="eastAsia" w:ascii="Times New Roman" w:hAnsi="Times New Roman" w:eastAsia="仿宋_GB2312" w:cs="Times New Roman"/>
          <w:b w:val="0"/>
          <w:bCs/>
          <w:color w:val="auto"/>
          <w:spacing w:val="0"/>
          <w:sz w:val="32"/>
          <w:szCs w:val="32"/>
          <w:lang w:val="en-US" w:eastAsia="zh-CN"/>
        </w:rPr>
        <w:t>、</w:t>
      </w:r>
      <w:r>
        <w:rPr>
          <w:rFonts w:hint="default" w:ascii="Times New Roman" w:hAnsi="Times New Roman" w:eastAsia="仿宋_GB2312" w:cs="Times New Roman"/>
          <w:b w:val="0"/>
          <w:bCs/>
          <w:color w:val="auto"/>
          <w:spacing w:val="0"/>
          <w:sz w:val="32"/>
          <w:szCs w:val="32"/>
          <w:lang w:val="en-US" w:eastAsia="zh-CN"/>
        </w:rPr>
        <w:t>规章</w:t>
      </w:r>
      <w:r>
        <w:rPr>
          <w:rFonts w:hint="eastAsia" w:ascii="Times New Roman" w:hAnsi="Times New Roman" w:eastAsia="仿宋_GB2312" w:cs="Times New Roman"/>
          <w:b w:val="0"/>
          <w:bCs/>
          <w:color w:val="auto"/>
          <w:spacing w:val="0"/>
          <w:sz w:val="32"/>
          <w:szCs w:val="32"/>
          <w:lang w:val="en-US" w:eastAsia="zh-CN"/>
        </w:rPr>
        <w:t>和规范性文件</w:t>
      </w:r>
      <w:r>
        <w:rPr>
          <w:rFonts w:hint="default" w:ascii="Times New Roman" w:hAnsi="Times New Roman" w:eastAsia="仿宋_GB2312" w:cs="Times New Roman"/>
          <w:b w:val="0"/>
          <w:bCs/>
          <w:color w:val="auto"/>
          <w:spacing w:val="0"/>
          <w:sz w:val="32"/>
          <w:szCs w:val="32"/>
          <w:lang w:val="en-US" w:eastAsia="zh-CN"/>
        </w:rPr>
        <w:t>的规定，结合本市实际，制定本办法。</w:t>
      </w:r>
    </w:p>
    <w:p w14:paraId="21E82825">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方正黑体简体" w:hAnsi="方正黑体简体" w:eastAsia="黑体" w:cs="方正黑体简体"/>
          <w:b w:val="0"/>
          <w:bCs/>
          <w:color w:val="auto"/>
          <w:spacing w:val="0"/>
          <w:sz w:val="32"/>
          <w:szCs w:val="32"/>
        </w:rPr>
        <w:t>第二</w:t>
      </w:r>
      <w:r>
        <w:rPr>
          <w:rFonts w:hint="eastAsia" w:ascii="方正黑体简体" w:hAnsi="方正黑体简体" w:eastAsia="黑体" w:cs="方正黑体简体"/>
          <w:b w:val="0"/>
          <w:bCs/>
          <w:color w:val="auto"/>
          <w:spacing w:val="0"/>
          <w:sz w:val="32"/>
          <w:szCs w:val="32"/>
          <w:lang w:eastAsia="zh-CN"/>
        </w:rPr>
        <w:t>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本办法适用于本</w:t>
      </w:r>
      <w:r>
        <w:rPr>
          <w:rFonts w:hint="default" w:ascii="Times New Roman" w:hAnsi="Times New Roman" w:eastAsia="仿宋_GB2312" w:cs="Times New Roman"/>
          <w:b w:val="0"/>
          <w:bCs/>
          <w:color w:val="auto"/>
          <w:spacing w:val="0"/>
          <w:sz w:val="32"/>
          <w:szCs w:val="32"/>
          <w:lang w:eastAsia="zh-CN"/>
        </w:rPr>
        <w:t>市</w:t>
      </w:r>
      <w:r>
        <w:rPr>
          <w:rFonts w:hint="default" w:ascii="Times New Roman" w:hAnsi="Times New Roman" w:eastAsia="仿宋_GB2312" w:cs="Times New Roman"/>
          <w:b w:val="0"/>
          <w:bCs/>
          <w:color w:val="auto"/>
          <w:spacing w:val="0"/>
          <w:sz w:val="32"/>
          <w:szCs w:val="32"/>
        </w:rPr>
        <w:t>行政区域</w:t>
      </w:r>
      <w:r>
        <w:rPr>
          <w:rFonts w:hint="default" w:ascii="Times New Roman" w:hAnsi="Times New Roman" w:eastAsia="仿宋_GB2312" w:cs="Times New Roman"/>
          <w:b w:val="0"/>
          <w:bCs/>
          <w:color w:val="auto"/>
          <w:spacing w:val="0"/>
          <w:sz w:val="32"/>
          <w:szCs w:val="32"/>
          <w:lang w:val="en-US" w:eastAsia="zh-CN"/>
        </w:rPr>
        <w:t>范围内商品住宅、售后公有住房维修资金的交存、使用、管理和监督。</w:t>
      </w:r>
    </w:p>
    <w:p w14:paraId="116BE2E0">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val="0"/>
          <w:bCs/>
          <w:color w:val="auto"/>
          <w:spacing w:val="0"/>
          <w:sz w:val="32"/>
          <w:szCs w:val="32"/>
        </w:rPr>
        <w:t>保障性住房按照规定实行维修资金制度</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国有土地上房屋征收产权调换住房、</w:t>
      </w:r>
      <w:r>
        <w:rPr>
          <w:rFonts w:hint="eastAsia" w:ascii="Times New Roman" w:hAnsi="Times New Roman" w:eastAsia="仿宋_GB2312" w:cs="Times New Roman"/>
          <w:b w:val="0"/>
          <w:bCs/>
          <w:color w:val="auto"/>
          <w:spacing w:val="0"/>
          <w:sz w:val="32"/>
          <w:szCs w:val="32"/>
          <w:lang w:val="en-US" w:eastAsia="zh-CN"/>
        </w:rPr>
        <w:t>棚户区改造</w:t>
      </w:r>
      <w:r>
        <w:rPr>
          <w:rFonts w:hint="default" w:ascii="Times New Roman" w:hAnsi="Times New Roman" w:eastAsia="仿宋_GB2312" w:cs="Times New Roman"/>
          <w:b w:val="0"/>
          <w:bCs/>
          <w:color w:val="auto"/>
          <w:spacing w:val="0"/>
          <w:sz w:val="32"/>
          <w:szCs w:val="32"/>
        </w:rPr>
        <w:t>安置住房、城中村改造安置住房、农村新型社区住宅和用于销售的非单一业主的非住宅物业，参照本办法规定</w:t>
      </w:r>
      <w:r>
        <w:rPr>
          <w:rFonts w:hint="eastAsia" w:ascii="Times New Roman" w:hAnsi="Times New Roman" w:eastAsia="仿宋_GB2312" w:cs="Times New Roman"/>
          <w:b w:val="0"/>
          <w:bCs/>
          <w:color w:val="auto"/>
          <w:spacing w:val="0"/>
          <w:sz w:val="32"/>
          <w:szCs w:val="32"/>
          <w:lang w:val="en-US" w:eastAsia="zh-CN"/>
        </w:rPr>
        <w:t>按照商品住宅标准和要求</w:t>
      </w:r>
      <w:r>
        <w:rPr>
          <w:rFonts w:hint="default" w:ascii="Times New Roman" w:hAnsi="Times New Roman" w:eastAsia="仿宋_GB2312" w:cs="Times New Roman"/>
          <w:b w:val="0"/>
          <w:bCs/>
          <w:color w:val="auto"/>
          <w:spacing w:val="0"/>
          <w:sz w:val="32"/>
          <w:szCs w:val="32"/>
        </w:rPr>
        <w:t>建立维修资金制度</w:t>
      </w:r>
      <w:r>
        <w:rPr>
          <w:rFonts w:hint="eastAsia" w:ascii="Times New Roman" w:hAnsi="Times New Roman" w:eastAsia="仿宋_GB2312" w:cs="Times New Roman"/>
          <w:b w:val="0"/>
          <w:bCs/>
          <w:color w:val="auto"/>
          <w:spacing w:val="0"/>
          <w:sz w:val="32"/>
          <w:szCs w:val="32"/>
          <w:lang w:eastAsia="zh-CN"/>
        </w:rPr>
        <w:t>。</w:t>
      </w:r>
    </w:p>
    <w:p w14:paraId="2738E34B">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rPr>
        <w:t>第三</w:t>
      </w:r>
      <w:r>
        <w:rPr>
          <w:rFonts w:hint="eastAsia" w:ascii="方正黑体简体" w:hAnsi="方正黑体简体" w:eastAsia="黑体" w:cs="方正黑体简体"/>
          <w:b w:val="0"/>
          <w:bCs/>
          <w:color w:val="auto"/>
          <w:spacing w:val="0"/>
          <w:sz w:val="32"/>
          <w:szCs w:val="32"/>
          <w:lang w:eastAsia="zh-CN"/>
        </w:rPr>
        <w:t>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本办法所称的维修资金，是指专项用于住宅共用部位、共用设施设备保修期满后的维修和更新、改造的资金。</w:t>
      </w:r>
    </w:p>
    <w:p w14:paraId="590A483F">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本办法所</w:t>
      </w:r>
      <w:r>
        <w:rPr>
          <w:rFonts w:hint="default" w:ascii="Times New Roman" w:hAnsi="Times New Roman" w:eastAsia="仿宋_GB2312" w:cs="Times New Roman"/>
          <w:b w:val="0"/>
          <w:bCs/>
          <w:color w:val="auto"/>
          <w:spacing w:val="0"/>
          <w:sz w:val="32"/>
          <w:szCs w:val="32"/>
          <w:u w:val="none"/>
        </w:rPr>
        <w:t>称住宅共</w:t>
      </w:r>
      <w:r>
        <w:rPr>
          <w:rFonts w:hint="default" w:ascii="Times New Roman" w:hAnsi="Times New Roman" w:eastAsia="仿宋_GB2312" w:cs="Times New Roman"/>
          <w:b w:val="0"/>
          <w:bCs/>
          <w:color w:val="auto"/>
          <w:spacing w:val="0"/>
          <w:sz w:val="32"/>
          <w:szCs w:val="32"/>
        </w:rPr>
        <w:t>用部位，是指根据法律、法规和</w:t>
      </w:r>
      <w:r>
        <w:rPr>
          <w:rFonts w:hint="eastAsia" w:ascii="Times New Roman" w:hAnsi="Times New Roman" w:eastAsia="仿宋_GB2312" w:cs="Times New Roman"/>
          <w:b w:val="0"/>
          <w:bCs/>
          <w:color w:val="auto"/>
          <w:spacing w:val="0"/>
          <w:sz w:val="32"/>
          <w:szCs w:val="32"/>
          <w:lang w:val="en-US" w:eastAsia="zh-CN"/>
        </w:rPr>
        <w:t>商品房</w:t>
      </w:r>
      <w:r>
        <w:rPr>
          <w:rFonts w:hint="default" w:ascii="Times New Roman" w:hAnsi="Times New Roman" w:eastAsia="仿宋_GB2312" w:cs="Times New Roman"/>
          <w:b w:val="0"/>
          <w:bCs/>
          <w:color w:val="auto"/>
          <w:spacing w:val="0"/>
          <w:sz w:val="32"/>
          <w:szCs w:val="32"/>
        </w:rPr>
        <w:t>买卖合同</w:t>
      </w:r>
      <w:r>
        <w:rPr>
          <w:rFonts w:hint="eastAsia" w:ascii="Times New Roman" w:hAnsi="Times New Roman" w:eastAsia="仿宋_GB2312" w:cs="Times New Roman"/>
          <w:b w:val="0"/>
          <w:bCs/>
          <w:color w:val="auto"/>
          <w:spacing w:val="0"/>
          <w:sz w:val="32"/>
          <w:szCs w:val="32"/>
          <w:lang w:val="en-US" w:eastAsia="zh-CN"/>
        </w:rPr>
        <w:t>或回迁安置协议</w:t>
      </w:r>
      <w:r>
        <w:rPr>
          <w:rFonts w:hint="default" w:ascii="Times New Roman" w:hAnsi="Times New Roman" w:eastAsia="仿宋_GB2312" w:cs="Times New Roman"/>
          <w:b w:val="0"/>
          <w:bCs/>
          <w:color w:val="auto"/>
          <w:spacing w:val="0"/>
          <w:sz w:val="32"/>
          <w:szCs w:val="32"/>
        </w:rPr>
        <w:t>，由单幢住宅内业主或者单幢住宅内业主及与之结构相连的非住宅业主共有的部位，一般包括：住宅的基础、承重墙体、柱、梁、楼板、屋顶以及户外的墙面、门厅、楼梯间、走廊通道等。</w:t>
      </w:r>
    </w:p>
    <w:p w14:paraId="4642E9D4">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本办法所称共用设施设备，是指根据法律、法规和房屋买卖合同，由住宅业主或者住宅业主及有关非住宅业主共有的附属设施设备，一般包括：电梯、天线、照明、消防设施、楼宇对讲、绿地、道路、围墙、监控设施、路灯、沟渠、池、井、非经营性车场车库、公益性文体设施</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共用设施设备使用的房屋等</w:t>
      </w:r>
      <w:r>
        <w:rPr>
          <w:rFonts w:hint="eastAsia" w:ascii="Times New Roman" w:hAnsi="Times New Roman" w:eastAsia="仿宋_GB2312" w:cs="Times New Roman"/>
          <w:b w:val="0"/>
          <w:bCs/>
          <w:color w:val="auto"/>
          <w:spacing w:val="0"/>
          <w:sz w:val="32"/>
          <w:szCs w:val="32"/>
          <w:lang w:eastAsia="zh-CN"/>
        </w:rPr>
        <w:t>，</w:t>
      </w:r>
      <w:r>
        <w:rPr>
          <w:rFonts w:hint="eastAsia" w:ascii="Times New Roman" w:hAnsi="Times New Roman" w:eastAsia="仿宋_GB2312" w:cs="Times New Roman"/>
          <w:b w:val="0"/>
          <w:bCs/>
          <w:color w:val="auto"/>
          <w:spacing w:val="0"/>
          <w:kern w:val="0"/>
          <w:sz w:val="32"/>
          <w:szCs w:val="32"/>
          <w:lang w:val="en-US" w:eastAsia="zh-CN"/>
        </w:rPr>
        <w:t>以及尚</w:t>
      </w:r>
      <w:r>
        <w:rPr>
          <w:rFonts w:hint="default" w:ascii="Times New Roman" w:hAnsi="Times New Roman" w:eastAsia="仿宋_GB2312" w:cs="Times New Roman"/>
          <w:b w:val="0"/>
          <w:bCs/>
          <w:color w:val="auto"/>
          <w:spacing w:val="0"/>
          <w:kern w:val="0"/>
          <w:sz w:val="32"/>
          <w:szCs w:val="32"/>
        </w:rPr>
        <w:t>未移交专业经营单位的供水、供电、供气、供热</w:t>
      </w:r>
      <w:r>
        <w:rPr>
          <w:rFonts w:hint="eastAsia" w:ascii="Times New Roman" w:hAnsi="Times New Roman" w:eastAsia="仿宋_GB2312" w:cs="Times New Roman"/>
          <w:b w:val="0"/>
          <w:bCs/>
          <w:color w:val="auto"/>
          <w:spacing w:val="0"/>
          <w:kern w:val="0"/>
          <w:sz w:val="32"/>
          <w:szCs w:val="32"/>
          <w:lang w:eastAsia="zh-CN"/>
        </w:rPr>
        <w:t>、</w:t>
      </w:r>
      <w:r>
        <w:rPr>
          <w:rFonts w:hint="eastAsia" w:ascii="Times New Roman" w:hAnsi="Times New Roman" w:eastAsia="仿宋_GB2312" w:cs="Times New Roman"/>
          <w:b w:val="0"/>
          <w:bCs/>
          <w:color w:val="auto"/>
          <w:spacing w:val="0"/>
          <w:kern w:val="0"/>
          <w:sz w:val="32"/>
          <w:szCs w:val="32"/>
          <w:lang w:val="en-US" w:eastAsia="zh-CN"/>
        </w:rPr>
        <w:t>供冷</w:t>
      </w:r>
      <w:r>
        <w:rPr>
          <w:rFonts w:hint="default" w:ascii="Times New Roman" w:hAnsi="Times New Roman" w:eastAsia="仿宋_GB2312" w:cs="Times New Roman"/>
          <w:b w:val="0"/>
          <w:bCs/>
          <w:color w:val="auto"/>
          <w:spacing w:val="0"/>
          <w:kern w:val="0"/>
          <w:sz w:val="32"/>
          <w:szCs w:val="32"/>
        </w:rPr>
        <w:t>等管线和设施</w:t>
      </w:r>
      <w:r>
        <w:rPr>
          <w:rFonts w:hint="eastAsia" w:ascii="Times New Roman" w:hAnsi="Times New Roman" w:eastAsia="仿宋_GB2312" w:cs="Times New Roman"/>
          <w:b w:val="0"/>
          <w:bCs/>
          <w:color w:val="auto"/>
          <w:spacing w:val="0"/>
          <w:kern w:val="0"/>
          <w:sz w:val="32"/>
          <w:szCs w:val="32"/>
          <w:lang w:val="en-US" w:eastAsia="zh-CN"/>
        </w:rPr>
        <w:t>设备</w:t>
      </w:r>
      <w:r>
        <w:rPr>
          <w:rFonts w:hint="default" w:ascii="Times New Roman" w:hAnsi="Times New Roman" w:eastAsia="仿宋_GB2312" w:cs="Times New Roman"/>
          <w:b w:val="0"/>
          <w:bCs/>
          <w:color w:val="auto"/>
          <w:spacing w:val="0"/>
          <w:sz w:val="32"/>
          <w:szCs w:val="32"/>
        </w:rPr>
        <w:t>。</w:t>
      </w:r>
    </w:p>
    <w:p w14:paraId="6C117A43">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rPr>
        <w:t>第四</w:t>
      </w:r>
      <w:r>
        <w:rPr>
          <w:rFonts w:hint="eastAsia" w:ascii="方正黑体简体" w:hAnsi="方正黑体简体" w:eastAsia="黑体" w:cs="方正黑体简体"/>
          <w:b w:val="0"/>
          <w:bCs/>
          <w:color w:val="auto"/>
          <w:spacing w:val="0"/>
          <w:sz w:val="32"/>
          <w:szCs w:val="32"/>
          <w:lang w:eastAsia="zh-CN"/>
        </w:rPr>
        <w:t>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维修资金实行属地化统一管理，坚持专户存储、业主共有、共同决策、政府监督的原则。</w:t>
      </w:r>
    </w:p>
    <w:p w14:paraId="7E60E383">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rPr>
        <w:t>第五</w:t>
      </w:r>
      <w:r>
        <w:rPr>
          <w:rFonts w:hint="eastAsia" w:ascii="方正黑体简体" w:hAnsi="方正黑体简体" w:eastAsia="黑体" w:cs="方正黑体简体"/>
          <w:b w:val="0"/>
          <w:bCs/>
          <w:color w:val="auto"/>
          <w:spacing w:val="0"/>
          <w:sz w:val="32"/>
          <w:szCs w:val="32"/>
          <w:lang w:eastAsia="zh-CN"/>
        </w:rPr>
        <w:t>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lang w:eastAsia="zh-CN"/>
        </w:rPr>
        <w:t>市</w:t>
      </w:r>
      <w:r>
        <w:rPr>
          <w:rFonts w:hint="default" w:ascii="Times New Roman" w:hAnsi="Times New Roman" w:eastAsia="仿宋_GB2312" w:cs="Times New Roman"/>
          <w:b w:val="0"/>
          <w:bCs/>
          <w:color w:val="auto"/>
          <w:spacing w:val="0"/>
          <w:sz w:val="32"/>
          <w:szCs w:val="32"/>
        </w:rPr>
        <w:t>住房城乡建设</w:t>
      </w:r>
      <w:r>
        <w:rPr>
          <w:rFonts w:hint="eastAsia" w:ascii="Times New Roman" w:hAnsi="Times New Roman" w:eastAsia="仿宋_GB2312" w:cs="Times New Roman"/>
          <w:b w:val="0"/>
          <w:bCs/>
          <w:color w:val="auto"/>
          <w:spacing w:val="0"/>
          <w:sz w:val="32"/>
          <w:szCs w:val="32"/>
          <w:lang w:val="en-US" w:eastAsia="zh-CN"/>
        </w:rPr>
        <w:t>局</w:t>
      </w:r>
      <w:r>
        <w:rPr>
          <w:rFonts w:hint="default" w:ascii="Times New Roman" w:hAnsi="Times New Roman" w:eastAsia="仿宋_GB2312" w:cs="Times New Roman"/>
          <w:b w:val="0"/>
          <w:bCs/>
          <w:color w:val="auto"/>
          <w:spacing w:val="0"/>
          <w:sz w:val="32"/>
          <w:szCs w:val="32"/>
        </w:rPr>
        <w:t>会同</w:t>
      </w:r>
      <w:r>
        <w:rPr>
          <w:rFonts w:hint="default" w:ascii="Times New Roman" w:hAnsi="Times New Roman" w:eastAsia="仿宋_GB2312" w:cs="Times New Roman"/>
          <w:b w:val="0"/>
          <w:bCs/>
          <w:color w:val="auto"/>
          <w:spacing w:val="0"/>
          <w:sz w:val="32"/>
          <w:szCs w:val="32"/>
          <w:lang w:eastAsia="zh-CN"/>
        </w:rPr>
        <w:t>市</w:t>
      </w:r>
      <w:r>
        <w:rPr>
          <w:rFonts w:hint="default" w:ascii="Times New Roman" w:hAnsi="Times New Roman" w:eastAsia="仿宋_GB2312" w:cs="Times New Roman"/>
          <w:b w:val="0"/>
          <w:bCs/>
          <w:color w:val="auto"/>
          <w:spacing w:val="0"/>
          <w:sz w:val="32"/>
          <w:szCs w:val="32"/>
        </w:rPr>
        <w:t>财政</w:t>
      </w:r>
      <w:r>
        <w:rPr>
          <w:rFonts w:hint="eastAsia" w:ascii="Times New Roman" w:hAnsi="Times New Roman" w:eastAsia="仿宋_GB2312" w:cs="Times New Roman"/>
          <w:b w:val="0"/>
          <w:bCs/>
          <w:color w:val="auto"/>
          <w:spacing w:val="0"/>
          <w:sz w:val="32"/>
          <w:szCs w:val="32"/>
          <w:lang w:val="en-US" w:eastAsia="zh-CN"/>
        </w:rPr>
        <w:t>局</w:t>
      </w:r>
      <w:r>
        <w:rPr>
          <w:rFonts w:hint="default" w:ascii="Times New Roman" w:hAnsi="Times New Roman" w:eastAsia="仿宋_GB2312" w:cs="Times New Roman"/>
          <w:b w:val="0"/>
          <w:bCs/>
          <w:color w:val="auto"/>
          <w:spacing w:val="0"/>
          <w:sz w:val="32"/>
          <w:szCs w:val="32"/>
        </w:rPr>
        <w:t>负责</w:t>
      </w:r>
      <w:r>
        <w:rPr>
          <w:rFonts w:hint="default" w:ascii="Times New Roman" w:hAnsi="Times New Roman" w:eastAsia="仿宋_GB2312" w:cs="Times New Roman"/>
          <w:b w:val="0"/>
          <w:bCs/>
          <w:color w:val="auto"/>
          <w:spacing w:val="0"/>
          <w:sz w:val="32"/>
          <w:szCs w:val="32"/>
          <w:lang w:val="en-US"/>
        </w:rPr>
        <w:t>全</w:t>
      </w:r>
      <w:r>
        <w:rPr>
          <w:rFonts w:hint="default" w:ascii="Times New Roman" w:hAnsi="Times New Roman" w:eastAsia="仿宋_GB2312" w:cs="Times New Roman"/>
          <w:b w:val="0"/>
          <w:bCs/>
          <w:color w:val="auto"/>
          <w:spacing w:val="0"/>
          <w:sz w:val="32"/>
          <w:szCs w:val="32"/>
          <w:lang w:val="en-US" w:eastAsia="zh-CN"/>
        </w:rPr>
        <w:t>市</w:t>
      </w:r>
      <w:r>
        <w:rPr>
          <w:rFonts w:hint="default" w:ascii="Times New Roman" w:hAnsi="Times New Roman" w:eastAsia="仿宋_GB2312" w:cs="Times New Roman"/>
          <w:b w:val="0"/>
          <w:bCs/>
          <w:color w:val="auto"/>
          <w:spacing w:val="0"/>
          <w:sz w:val="32"/>
          <w:szCs w:val="32"/>
        </w:rPr>
        <w:t>维修资金的指导和监督工作。</w:t>
      </w:r>
    </w:p>
    <w:p w14:paraId="6AAD6DC3">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val="0"/>
          <w:bCs/>
          <w:color w:val="auto"/>
          <w:spacing w:val="0"/>
          <w:kern w:val="2"/>
          <w:sz w:val="32"/>
          <w:szCs w:val="32"/>
          <w:lang w:val="en-US" w:eastAsia="zh-CN" w:bidi="ar-SA"/>
        </w:rPr>
        <w:t>市住房保障和房地产发展事务中心</w:t>
      </w:r>
      <w:r>
        <w:rPr>
          <w:rFonts w:hint="eastAsia" w:ascii="Times New Roman" w:hAnsi="Times New Roman" w:eastAsia="仿宋_GB2312" w:cs="Times New Roman"/>
          <w:b w:val="0"/>
          <w:bCs/>
          <w:color w:val="auto"/>
          <w:spacing w:val="0"/>
          <w:kern w:val="2"/>
          <w:sz w:val="32"/>
          <w:szCs w:val="32"/>
          <w:lang w:val="en-US" w:eastAsia="zh-CN" w:bidi="ar-SA"/>
        </w:rPr>
        <w:t>承担城市规划区内维修资金归集和使用相关事务性工作，负责济宁</w:t>
      </w:r>
      <w:r>
        <w:rPr>
          <w:rFonts w:hint="default" w:ascii="Times New Roman" w:hAnsi="Times New Roman" w:eastAsia="仿宋_GB2312" w:cs="Times New Roman"/>
          <w:b w:val="0"/>
          <w:bCs/>
          <w:color w:val="auto"/>
          <w:spacing w:val="0"/>
          <w:kern w:val="2"/>
          <w:sz w:val="32"/>
          <w:szCs w:val="32"/>
          <w:lang w:val="en-US" w:eastAsia="zh-CN" w:bidi="ar-SA"/>
        </w:rPr>
        <w:t>高新区、太白湖新区、</w:t>
      </w:r>
      <w:r>
        <w:rPr>
          <w:rFonts w:hint="eastAsia" w:ascii="Times New Roman" w:hAnsi="Times New Roman" w:eastAsia="仿宋_GB2312" w:cs="Times New Roman"/>
          <w:b w:val="0"/>
          <w:bCs/>
          <w:color w:val="auto"/>
          <w:spacing w:val="0"/>
          <w:kern w:val="2"/>
          <w:sz w:val="32"/>
          <w:szCs w:val="32"/>
          <w:lang w:val="en-US" w:eastAsia="zh-CN" w:bidi="ar-SA"/>
        </w:rPr>
        <w:t>济宁经济技术开发区和市本级售后公有住房</w:t>
      </w:r>
      <w:r>
        <w:rPr>
          <w:rFonts w:hint="default" w:ascii="Times New Roman" w:hAnsi="Times New Roman" w:eastAsia="仿宋_GB2312" w:cs="Times New Roman"/>
          <w:b w:val="0"/>
          <w:bCs/>
          <w:color w:val="auto"/>
          <w:spacing w:val="0"/>
          <w:kern w:val="2"/>
          <w:sz w:val="32"/>
          <w:szCs w:val="32"/>
          <w:lang w:val="en-US" w:eastAsia="zh-CN" w:bidi="ar-SA"/>
        </w:rPr>
        <w:t>的维修资金的</w:t>
      </w:r>
      <w:r>
        <w:rPr>
          <w:rFonts w:hint="eastAsia" w:ascii="Times New Roman" w:hAnsi="Times New Roman" w:eastAsia="仿宋_GB2312" w:cs="Times New Roman"/>
          <w:b w:val="0"/>
          <w:bCs/>
          <w:color w:val="auto"/>
          <w:spacing w:val="0"/>
          <w:kern w:val="2"/>
          <w:sz w:val="32"/>
          <w:szCs w:val="32"/>
          <w:lang w:val="en-US" w:eastAsia="zh-CN" w:bidi="ar-SA"/>
        </w:rPr>
        <w:t>交存</w:t>
      </w:r>
      <w:r>
        <w:rPr>
          <w:rFonts w:hint="default" w:ascii="Times New Roman" w:hAnsi="Times New Roman" w:eastAsia="仿宋_GB2312" w:cs="Times New Roman"/>
          <w:b w:val="0"/>
          <w:bCs/>
          <w:color w:val="auto"/>
          <w:spacing w:val="0"/>
          <w:kern w:val="2"/>
          <w:sz w:val="32"/>
          <w:szCs w:val="32"/>
          <w:lang w:val="en-US" w:eastAsia="zh-CN" w:bidi="ar-SA"/>
        </w:rPr>
        <w:t>、</w:t>
      </w:r>
      <w:r>
        <w:rPr>
          <w:rFonts w:hint="eastAsia" w:ascii="Times New Roman" w:hAnsi="Times New Roman" w:eastAsia="仿宋_GB2312" w:cs="Times New Roman"/>
          <w:b w:val="0"/>
          <w:bCs/>
          <w:color w:val="auto"/>
          <w:spacing w:val="0"/>
          <w:kern w:val="2"/>
          <w:sz w:val="32"/>
          <w:szCs w:val="32"/>
          <w:lang w:val="en-US" w:eastAsia="zh-CN" w:bidi="ar-SA"/>
        </w:rPr>
        <w:t>拨付</w:t>
      </w:r>
      <w:r>
        <w:rPr>
          <w:rFonts w:hint="default" w:ascii="Times New Roman" w:hAnsi="Times New Roman" w:eastAsia="仿宋_GB2312" w:cs="Times New Roman"/>
          <w:b w:val="0"/>
          <w:bCs/>
          <w:color w:val="auto"/>
          <w:spacing w:val="0"/>
          <w:kern w:val="2"/>
          <w:sz w:val="32"/>
          <w:szCs w:val="32"/>
          <w:lang w:val="en-US" w:eastAsia="zh-CN" w:bidi="ar-SA"/>
        </w:rPr>
        <w:t>等有关工作。</w:t>
      </w:r>
    </w:p>
    <w:p w14:paraId="01BA4C26">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eastAsia" w:ascii="Times New Roman" w:hAnsi="Times New Roman" w:eastAsia="仿宋_GB2312" w:cs="Times New Roman"/>
          <w:b w:val="0"/>
          <w:bCs/>
          <w:color w:val="auto"/>
          <w:spacing w:val="0"/>
          <w:kern w:val="2"/>
          <w:sz w:val="32"/>
          <w:szCs w:val="32"/>
          <w:lang w:val="en-US" w:eastAsia="zh-CN" w:bidi="ar-SA"/>
        </w:rPr>
        <w:t>市住房城乡建设局授权任城区住房和城乡建设局具体负责辖区内的商品住宅专项维修资金的归集、使用、管理等工作，并将济宁</w:t>
      </w:r>
      <w:r>
        <w:rPr>
          <w:rFonts w:hint="default" w:ascii="Times New Roman" w:hAnsi="Times New Roman" w:eastAsia="仿宋_GB2312" w:cs="Times New Roman"/>
          <w:b w:val="0"/>
          <w:bCs/>
          <w:color w:val="auto"/>
          <w:spacing w:val="0"/>
          <w:kern w:val="2"/>
          <w:sz w:val="32"/>
          <w:szCs w:val="32"/>
          <w:lang w:val="en-US" w:eastAsia="zh-CN" w:bidi="ar-SA"/>
        </w:rPr>
        <w:t>高新区、太白湖新区、</w:t>
      </w:r>
      <w:r>
        <w:rPr>
          <w:rFonts w:hint="eastAsia" w:ascii="Times New Roman" w:hAnsi="Times New Roman" w:eastAsia="仿宋_GB2312" w:cs="Times New Roman"/>
          <w:b w:val="0"/>
          <w:bCs/>
          <w:color w:val="auto"/>
          <w:spacing w:val="0"/>
          <w:kern w:val="2"/>
          <w:sz w:val="32"/>
          <w:szCs w:val="32"/>
          <w:lang w:val="en-US" w:eastAsia="zh-CN" w:bidi="ar-SA"/>
        </w:rPr>
        <w:t>济宁经济技术开发区维修资金的</w:t>
      </w:r>
      <w:r>
        <w:rPr>
          <w:rFonts w:hint="default" w:ascii="仿宋_GB2312" w:hAnsi="宋体" w:eastAsia="仿宋_GB2312" w:cs="仿宋_GB2312"/>
          <w:b w:val="0"/>
          <w:bCs/>
          <w:color w:val="auto"/>
          <w:spacing w:val="0"/>
          <w:sz w:val="32"/>
          <w:szCs w:val="32"/>
        </w:rPr>
        <w:t>使用申请受理、</w:t>
      </w:r>
      <w:r>
        <w:rPr>
          <w:rFonts w:hint="eastAsia" w:ascii="仿宋_GB2312" w:hAnsi="宋体" w:eastAsia="仿宋_GB2312" w:cs="仿宋_GB2312"/>
          <w:b w:val="0"/>
          <w:bCs/>
          <w:color w:val="auto"/>
          <w:spacing w:val="0"/>
          <w:sz w:val="32"/>
          <w:szCs w:val="32"/>
          <w:lang w:val="en-US" w:eastAsia="zh-CN"/>
        </w:rPr>
        <w:t>现场勘验、</w:t>
      </w:r>
      <w:r>
        <w:rPr>
          <w:rFonts w:hint="default" w:ascii="仿宋_GB2312" w:hAnsi="宋体" w:eastAsia="仿宋_GB2312" w:cs="仿宋_GB2312"/>
          <w:b w:val="0"/>
          <w:bCs/>
          <w:color w:val="auto"/>
          <w:spacing w:val="0"/>
          <w:sz w:val="32"/>
          <w:szCs w:val="32"/>
        </w:rPr>
        <w:t>方案审核</w:t>
      </w:r>
      <w:r>
        <w:rPr>
          <w:rFonts w:hint="eastAsia" w:ascii="仿宋_GB2312" w:hAnsi="宋体" w:eastAsia="仿宋_GB2312" w:cs="仿宋_GB2312"/>
          <w:b w:val="0"/>
          <w:bCs/>
          <w:color w:val="auto"/>
          <w:spacing w:val="0"/>
          <w:sz w:val="32"/>
          <w:szCs w:val="32"/>
          <w:lang w:val="en-US" w:eastAsia="zh-CN"/>
        </w:rPr>
        <w:t>等使用审批权限下放至</w:t>
      </w:r>
      <w:r>
        <w:rPr>
          <w:rFonts w:hint="eastAsia" w:ascii="Times New Roman" w:hAnsi="Times New Roman" w:eastAsia="仿宋_GB2312" w:cs="Times New Roman"/>
          <w:b w:val="0"/>
          <w:bCs/>
          <w:color w:val="auto"/>
          <w:spacing w:val="0"/>
          <w:kern w:val="2"/>
          <w:sz w:val="32"/>
          <w:szCs w:val="32"/>
          <w:lang w:val="en-US" w:eastAsia="zh-CN" w:bidi="ar-SA"/>
        </w:rPr>
        <w:t>济宁</w:t>
      </w:r>
      <w:r>
        <w:rPr>
          <w:rFonts w:hint="default" w:ascii="Times New Roman" w:hAnsi="Times New Roman" w:eastAsia="仿宋_GB2312" w:cs="Times New Roman"/>
          <w:b w:val="0"/>
          <w:bCs/>
          <w:color w:val="auto"/>
          <w:spacing w:val="0"/>
          <w:kern w:val="2"/>
          <w:sz w:val="32"/>
          <w:szCs w:val="32"/>
          <w:lang w:val="en-US" w:eastAsia="zh-CN" w:bidi="ar-SA"/>
        </w:rPr>
        <w:t>高新区、太白湖新区、</w:t>
      </w:r>
      <w:r>
        <w:rPr>
          <w:rFonts w:hint="eastAsia" w:ascii="Times New Roman" w:hAnsi="Times New Roman" w:eastAsia="仿宋_GB2312" w:cs="Times New Roman"/>
          <w:b w:val="0"/>
          <w:bCs/>
          <w:color w:val="auto"/>
          <w:spacing w:val="0"/>
          <w:kern w:val="2"/>
          <w:sz w:val="32"/>
          <w:szCs w:val="32"/>
          <w:lang w:val="en-US" w:eastAsia="zh-CN" w:bidi="ar-SA"/>
        </w:rPr>
        <w:t>济宁经济技术开发区城乡建设和交通局具体负责</w:t>
      </w:r>
      <w:r>
        <w:rPr>
          <w:rFonts w:hint="default" w:ascii="仿宋_GB2312" w:hAnsi="宋体" w:eastAsia="仿宋_GB2312" w:cs="仿宋_GB2312"/>
          <w:b w:val="0"/>
          <w:bCs/>
          <w:color w:val="auto"/>
          <w:spacing w:val="0"/>
          <w:sz w:val="32"/>
          <w:szCs w:val="32"/>
        </w:rPr>
        <w:t>。</w:t>
      </w:r>
    </w:p>
    <w:p w14:paraId="410B7287">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eastAsia" w:ascii="Times New Roman" w:hAnsi="Times New Roman" w:eastAsia="仿宋_GB2312" w:cs="Times New Roman"/>
          <w:b w:val="0"/>
          <w:bCs/>
          <w:color w:val="auto"/>
          <w:spacing w:val="0"/>
          <w:kern w:val="2"/>
          <w:sz w:val="32"/>
          <w:szCs w:val="32"/>
          <w:lang w:val="en-US" w:eastAsia="zh-CN" w:bidi="ar-SA"/>
        </w:rPr>
        <w:t>兖州区、</w:t>
      </w:r>
      <w:r>
        <w:rPr>
          <w:rFonts w:hint="default" w:ascii="Times New Roman" w:hAnsi="Times New Roman" w:eastAsia="仿宋_GB2312" w:cs="Times New Roman"/>
          <w:b w:val="0"/>
          <w:bCs/>
          <w:color w:val="auto"/>
          <w:spacing w:val="0"/>
          <w:kern w:val="2"/>
          <w:sz w:val="32"/>
          <w:szCs w:val="32"/>
          <w:lang w:val="en-US" w:eastAsia="zh-CN" w:bidi="ar-SA"/>
        </w:rPr>
        <w:t>各县（市）物业主管部门会同同级财政部门具体负责本辖区内维修资金的交存、使用</w:t>
      </w:r>
      <w:r>
        <w:rPr>
          <w:rFonts w:hint="eastAsia" w:ascii="Times New Roman" w:hAnsi="Times New Roman" w:eastAsia="仿宋_GB2312" w:cs="Times New Roman"/>
          <w:b w:val="0"/>
          <w:bCs/>
          <w:color w:val="auto"/>
          <w:spacing w:val="0"/>
          <w:kern w:val="2"/>
          <w:sz w:val="32"/>
          <w:szCs w:val="32"/>
          <w:lang w:val="en-US" w:eastAsia="zh-CN" w:bidi="ar-SA"/>
        </w:rPr>
        <w:t>、管理</w:t>
      </w:r>
      <w:r>
        <w:rPr>
          <w:rFonts w:hint="default" w:ascii="Times New Roman" w:hAnsi="Times New Roman" w:eastAsia="仿宋_GB2312" w:cs="Times New Roman"/>
          <w:b w:val="0"/>
          <w:bCs/>
          <w:color w:val="auto"/>
          <w:spacing w:val="0"/>
          <w:kern w:val="2"/>
          <w:sz w:val="32"/>
          <w:szCs w:val="32"/>
          <w:lang w:val="en-US" w:eastAsia="zh-CN" w:bidi="ar-SA"/>
        </w:rPr>
        <w:t>工作。</w:t>
      </w:r>
    </w:p>
    <w:p w14:paraId="3457EA97">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kern w:val="2"/>
          <w:sz w:val="32"/>
          <w:szCs w:val="32"/>
          <w:shd w:val="clear"/>
          <w:lang w:bidi="ar-SA"/>
        </w:rPr>
      </w:pPr>
      <w:r>
        <w:rPr>
          <w:rFonts w:hint="default" w:ascii="Times New Roman" w:hAnsi="Times New Roman" w:eastAsia="仿宋_GB2312" w:cs="Times New Roman"/>
          <w:b w:val="0"/>
          <w:bCs/>
          <w:color w:val="auto"/>
          <w:spacing w:val="0"/>
          <w:kern w:val="2"/>
          <w:sz w:val="32"/>
          <w:szCs w:val="32"/>
          <w:lang w:val="en-US" w:eastAsia="zh-CN" w:bidi="ar-SA"/>
        </w:rPr>
        <w:t>街道办事处（</w:t>
      </w:r>
      <w:r>
        <w:rPr>
          <w:rFonts w:hint="eastAsia" w:ascii="Times New Roman" w:hAnsi="Times New Roman" w:eastAsia="仿宋_GB2312" w:cs="Times New Roman"/>
          <w:b w:val="0"/>
          <w:bCs/>
          <w:color w:val="auto"/>
          <w:spacing w:val="0"/>
          <w:kern w:val="2"/>
          <w:sz w:val="32"/>
          <w:szCs w:val="32"/>
          <w:lang w:val="en-US" w:eastAsia="zh-CN" w:bidi="ar-SA"/>
        </w:rPr>
        <w:t>乡</w:t>
      </w:r>
      <w:r>
        <w:rPr>
          <w:rFonts w:hint="default" w:ascii="Times New Roman" w:hAnsi="Times New Roman" w:eastAsia="仿宋_GB2312" w:cs="Times New Roman"/>
          <w:b w:val="0"/>
          <w:bCs/>
          <w:color w:val="auto"/>
          <w:spacing w:val="0"/>
          <w:kern w:val="2"/>
          <w:sz w:val="32"/>
          <w:szCs w:val="32"/>
          <w:lang w:val="en-US" w:eastAsia="zh-CN" w:bidi="ar-SA"/>
        </w:rPr>
        <w:t>镇人民政府）</w:t>
      </w:r>
      <w:r>
        <w:rPr>
          <w:rFonts w:hint="default" w:ascii="Times New Roman" w:hAnsi="Times New Roman" w:eastAsia="仿宋_GB2312" w:cs="Times New Roman"/>
          <w:b w:val="0"/>
          <w:bCs/>
          <w:color w:val="auto"/>
          <w:spacing w:val="0"/>
          <w:kern w:val="2"/>
          <w:sz w:val="32"/>
          <w:szCs w:val="32"/>
          <w:shd w:val="clear"/>
          <w:lang w:bidi="ar-SA"/>
        </w:rPr>
        <w:t>负责指导</w:t>
      </w:r>
      <w:r>
        <w:rPr>
          <w:rFonts w:hint="eastAsia" w:ascii="Times New Roman" w:hAnsi="Times New Roman" w:eastAsia="仿宋_GB2312" w:cs="Times New Roman"/>
          <w:b w:val="0"/>
          <w:bCs/>
          <w:color w:val="auto"/>
          <w:spacing w:val="0"/>
          <w:kern w:val="2"/>
          <w:sz w:val="32"/>
          <w:szCs w:val="32"/>
          <w:shd w:val="clear"/>
          <w:lang w:val="en-US" w:eastAsia="zh-CN" w:bidi="ar-SA"/>
        </w:rPr>
        <w:t>监督业主大会、业主委员会依法履行在共用部位和共用设施设备维修、更新、改造和</w:t>
      </w:r>
      <w:r>
        <w:rPr>
          <w:rFonts w:hint="default" w:ascii="Times New Roman" w:hAnsi="Times New Roman" w:eastAsia="仿宋_GB2312" w:cs="Times New Roman"/>
          <w:b w:val="0"/>
          <w:bCs/>
          <w:color w:val="auto"/>
          <w:spacing w:val="0"/>
          <w:kern w:val="2"/>
          <w:sz w:val="32"/>
          <w:szCs w:val="32"/>
          <w:shd w:val="clear"/>
          <w:lang w:bidi="ar-SA"/>
        </w:rPr>
        <w:t>维修资金使用、续交、补交、补建等</w:t>
      </w:r>
      <w:r>
        <w:rPr>
          <w:rFonts w:hint="eastAsia" w:ascii="Times New Roman" w:hAnsi="Times New Roman" w:eastAsia="仿宋_GB2312" w:cs="Times New Roman"/>
          <w:b w:val="0"/>
          <w:bCs/>
          <w:color w:val="auto"/>
          <w:spacing w:val="0"/>
          <w:kern w:val="2"/>
          <w:sz w:val="32"/>
          <w:szCs w:val="32"/>
          <w:shd w:val="clear"/>
          <w:lang w:val="en-US" w:eastAsia="zh-CN" w:bidi="ar-SA"/>
        </w:rPr>
        <w:t>方面的职责，调解处理上述有关物业管理纠纷。</w:t>
      </w:r>
    </w:p>
    <w:p w14:paraId="54E8E2D7">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val="0"/>
          <w:bCs/>
          <w:color w:val="auto"/>
          <w:spacing w:val="0"/>
          <w:kern w:val="2"/>
          <w:sz w:val="32"/>
          <w:szCs w:val="32"/>
          <w:lang w:val="en-US" w:eastAsia="zh-CN" w:bidi="ar-SA"/>
        </w:rPr>
        <w:t>社区居民委员会协助街道办事处（</w:t>
      </w:r>
      <w:r>
        <w:rPr>
          <w:rFonts w:hint="eastAsia" w:ascii="Times New Roman" w:hAnsi="Times New Roman" w:eastAsia="仿宋_GB2312" w:cs="Times New Roman"/>
          <w:b w:val="0"/>
          <w:bCs/>
          <w:color w:val="auto"/>
          <w:spacing w:val="0"/>
          <w:kern w:val="2"/>
          <w:sz w:val="32"/>
          <w:szCs w:val="32"/>
          <w:lang w:val="en-US" w:eastAsia="zh-CN" w:bidi="ar-SA"/>
        </w:rPr>
        <w:t>乡</w:t>
      </w:r>
      <w:r>
        <w:rPr>
          <w:rFonts w:hint="default" w:ascii="Times New Roman" w:hAnsi="Times New Roman" w:eastAsia="仿宋_GB2312" w:cs="Times New Roman"/>
          <w:b w:val="0"/>
          <w:bCs/>
          <w:color w:val="auto"/>
          <w:spacing w:val="0"/>
          <w:kern w:val="2"/>
          <w:sz w:val="32"/>
          <w:szCs w:val="32"/>
          <w:lang w:val="en-US" w:eastAsia="zh-CN" w:bidi="ar-SA"/>
        </w:rPr>
        <w:t>镇人民政府）做好</w:t>
      </w:r>
      <w:r>
        <w:rPr>
          <w:rFonts w:hint="eastAsia" w:ascii="Times New Roman" w:hAnsi="Times New Roman" w:eastAsia="仿宋_GB2312" w:cs="Times New Roman"/>
          <w:b w:val="0"/>
          <w:bCs/>
          <w:color w:val="auto"/>
          <w:spacing w:val="0"/>
          <w:kern w:val="2"/>
          <w:sz w:val="32"/>
          <w:szCs w:val="32"/>
          <w:lang w:val="en-US" w:eastAsia="zh-CN" w:bidi="ar-SA"/>
        </w:rPr>
        <w:t>上述</w:t>
      </w:r>
      <w:r>
        <w:rPr>
          <w:rFonts w:hint="default" w:ascii="Times New Roman" w:hAnsi="Times New Roman" w:eastAsia="仿宋_GB2312" w:cs="Times New Roman"/>
          <w:b w:val="0"/>
          <w:bCs/>
          <w:color w:val="auto"/>
          <w:spacing w:val="0"/>
          <w:kern w:val="2"/>
          <w:sz w:val="32"/>
          <w:szCs w:val="32"/>
          <w:lang w:val="en-US" w:eastAsia="zh-CN" w:bidi="ar-SA"/>
        </w:rPr>
        <w:t>相关工作。</w:t>
      </w:r>
    </w:p>
    <w:p w14:paraId="5EE12A0E">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rPr>
        <w:t>第六</w:t>
      </w:r>
      <w:r>
        <w:rPr>
          <w:rFonts w:hint="eastAsia" w:ascii="方正黑体简体" w:hAnsi="方正黑体简体" w:eastAsia="黑体" w:cs="方正黑体简体"/>
          <w:b w:val="0"/>
          <w:bCs/>
          <w:color w:val="auto"/>
          <w:spacing w:val="0"/>
          <w:sz w:val="32"/>
          <w:szCs w:val="32"/>
          <w:lang w:eastAsia="zh-CN"/>
        </w:rPr>
        <w:t>条</w:t>
      </w:r>
      <w:r>
        <w:rPr>
          <w:rFonts w:hint="eastAsia" w:ascii="Times New Roman" w:hAnsi="Times New Roman" w:eastAsia="仿宋_GB2312" w:cs="Times New Roman"/>
          <w:b w:val="0"/>
          <w:bCs/>
          <w:color w:val="auto"/>
          <w:spacing w:val="0"/>
          <w:sz w:val="32"/>
          <w:szCs w:val="32"/>
          <w:lang w:eastAsia="zh-CN"/>
        </w:rPr>
        <w:t>　</w:t>
      </w:r>
      <w:r>
        <w:rPr>
          <w:rFonts w:hint="eastAsia" w:ascii="Times New Roman" w:hAnsi="Times New Roman" w:eastAsia="仿宋_GB2312" w:cs="Times New Roman"/>
          <w:b w:val="0"/>
          <w:bCs/>
          <w:color w:val="auto"/>
          <w:spacing w:val="0"/>
          <w:kern w:val="2"/>
          <w:sz w:val="32"/>
          <w:szCs w:val="32"/>
          <w:lang w:val="en-US" w:eastAsia="zh-CN" w:bidi="ar-SA"/>
        </w:rPr>
        <w:t>出</w:t>
      </w:r>
      <w:r>
        <w:rPr>
          <w:rFonts w:hint="default" w:ascii="Times New Roman" w:hAnsi="Times New Roman" w:eastAsia="仿宋_GB2312" w:cs="Times New Roman"/>
          <w:b w:val="0"/>
          <w:bCs/>
          <w:color w:val="auto"/>
          <w:spacing w:val="0"/>
          <w:kern w:val="2"/>
          <w:sz w:val="32"/>
          <w:szCs w:val="32"/>
          <w:lang w:val="en-US" w:eastAsia="zh-CN" w:bidi="ar-SA"/>
        </w:rPr>
        <w:t>售公有住房的维修资金，应当在完成核对后，由相关管理部门划转到当地物业主管部门统一管理。</w:t>
      </w:r>
    </w:p>
    <w:p w14:paraId="2A94B80B">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kern w:val="0"/>
          <w:sz w:val="32"/>
          <w:szCs w:val="32"/>
        </w:rPr>
      </w:pPr>
      <w:r>
        <w:rPr>
          <w:rFonts w:hint="default" w:ascii="方正黑体简体" w:hAnsi="方正黑体简体" w:eastAsia="黑体" w:cs="方正黑体简体"/>
          <w:b w:val="0"/>
          <w:bCs/>
          <w:color w:val="auto"/>
          <w:spacing w:val="0"/>
          <w:sz w:val="32"/>
          <w:szCs w:val="32"/>
        </w:rPr>
        <w:t>第</w:t>
      </w:r>
      <w:r>
        <w:rPr>
          <w:rFonts w:hint="default" w:ascii="方正黑体简体" w:hAnsi="方正黑体简体" w:eastAsia="黑体" w:cs="方正黑体简体"/>
          <w:b w:val="0"/>
          <w:bCs/>
          <w:color w:val="auto"/>
          <w:spacing w:val="0"/>
          <w:sz w:val="32"/>
          <w:szCs w:val="32"/>
          <w:lang w:eastAsia="zh-CN"/>
        </w:rPr>
        <w:t>七</w:t>
      </w:r>
      <w:r>
        <w:rPr>
          <w:rFonts w:hint="eastAsia" w:ascii="方正黑体简体" w:hAnsi="方正黑体简体" w:eastAsia="黑体" w:cs="方正黑体简体"/>
          <w:b w:val="0"/>
          <w:bCs/>
          <w:color w:val="auto"/>
          <w:spacing w:val="0"/>
          <w:sz w:val="32"/>
          <w:szCs w:val="32"/>
          <w:lang w:eastAsia="zh-CN"/>
        </w:rPr>
        <w:t>条　</w:t>
      </w:r>
      <w:r>
        <w:rPr>
          <w:rFonts w:hint="eastAsia" w:ascii="Times New Roman" w:hAnsi="Times New Roman" w:eastAsia="仿宋_GB2312" w:cs="Times New Roman"/>
          <w:b w:val="0"/>
          <w:bCs/>
          <w:color w:val="auto"/>
          <w:spacing w:val="0"/>
          <w:sz w:val="32"/>
          <w:szCs w:val="32"/>
          <w:lang w:val="en-US" w:eastAsia="zh-CN"/>
        </w:rPr>
        <w:t>各级</w:t>
      </w:r>
      <w:r>
        <w:rPr>
          <w:rFonts w:hint="default" w:ascii="Times New Roman" w:hAnsi="Times New Roman" w:eastAsia="仿宋_GB2312" w:cs="Times New Roman"/>
          <w:b w:val="0"/>
          <w:bCs/>
          <w:color w:val="auto"/>
          <w:spacing w:val="0"/>
          <w:kern w:val="0"/>
          <w:sz w:val="32"/>
          <w:szCs w:val="32"/>
        </w:rPr>
        <w:t>物业主管部门应加强维修资金管理信息系统建设，逐步实现维修资金使用表决、公示查询和监督管理的信息化与网络化，提高信息化监管水平和管理效率。</w:t>
      </w:r>
    </w:p>
    <w:p w14:paraId="43E37E88">
      <w:pPr>
        <w:keepNext w:val="0"/>
        <w:keepLines w:val="0"/>
        <w:pageBreakBefore w:val="0"/>
        <w:widowControl w:val="0"/>
        <w:kinsoku/>
        <w:wordWrap/>
        <w:overflowPunct/>
        <w:topLinePunct w:val="0"/>
        <w:autoSpaceDE/>
        <w:autoSpaceDN/>
        <w:bidi w:val="0"/>
        <w:adjustRightInd/>
        <w:snapToGrid/>
        <w:spacing w:line="600" w:lineRule="exact"/>
        <w:ind w:firstLine="620"/>
        <w:jc w:val="both"/>
        <w:textAlignment w:val="auto"/>
        <w:rPr>
          <w:rFonts w:hint="default" w:ascii="Times New Roman" w:hAnsi="Times New Roman" w:eastAsia="仿宋_GB2312" w:cs="Times New Roman"/>
          <w:b w:val="0"/>
          <w:bCs/>
          <w:color w:val="auto"/>
          <w:spacing w:val="0"/>
          <w:kern w:val="0"/>
          <w:sz w:val="32"/>
          <w:szCs w:val="32"/>
        </w:rPr>
      </w:pPr>
    </w:p>
    <w:p w14:paraId="7C5A54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方正小标宋简体" w:hAnsi="方正小标宋简体" w:eastAsia="方正小标宋简体" w:cs="方正小标宋简体"/>
          <w:b w:val="0"/>
          <w:bCs/>
          <w:color w:val="auto"/>
          <w:spacing w:val="0"/>
          <w:sz w:val="32"/>
          <w:szCs w:val="32"/>
        </w:rPr>
      </w:pPr>
      <w:r>
        <w:rPr>
          <w:rFonts w:hint="default" w:ascii="方正小标宋简体" w:hAnsi="方正小标宋简体" w:eastAsia="方正小标宋简体" w:cs="方正小标宋简体"/>
          <w:b w:val="0"/>
          <w:bCs/>
          <w:color w:val="auto"/>
          <w:spacing w:val="0"/>
          <w:sz w:val="32"/>
          <w:szCs w:val="32"/>
        </w:rPr>
        <w:t>第二</w:t>
      </w:r>
      <w:r>
        <w:rPr>
          <w:rFonts w:hint="eastAsia" w:ascii="方正小标宋简体" w:hAnsi="方正小标宋简体" w:eastAsia="方正小标宋简体" w:cs="方正小标宋简体"/>
          <w:b w:val="0"/>
          <w:bCs/>
          <w:color w:val="auto"/>
          <w:spacing w:val="0"/>
          <w:sz w:val="32"/>
          <w:szCs w:val="32"/>
          <w:lang w:eastAsia="zh-CN"/>
        </w:rPr>
        <w:t>章　</w:t>
      </w:r>
      <w:r>
        <w:rPr>
          <w:rFonts w:hint="default" w:ascii="方正小标宋简体" w:hAnsi="方正小标宋简体" w:eastAsia="方正小标宋简体" w:cs="方正小标宋简体"/>
          <w:b w:val="0"/>
          <w:bCs/>
          <w:color w:val="auto"/>
          <w:spacing w:val="0"/>
          <w:sz w:val="32"/>
          <w:szCs w:val="32"/>
        </w:rPr>
        <w:t>交  存</w:t>
      </w:r>
    </w:p>
    <w:p w14:paraId="442191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简体" w:hAnsi="方正黑体简体" w:eastAsia="黑体" w:cs="方正黑体简体"/>
          <w:b w:val="0"/>
          <w:bCs/>
          <w:color w:val="auto"/>
          <w:spacing w:val="0"/>
          <w:sz w:val="32"/>
          <w:szCs w:val="32"/>
        </w:rPr>
      </w:pPr>
    </w:p>
    <w:p w14:paraId="436606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rPr>
        <w:t>第</w:t>
      </w:r>
      <w:r>
        <w:rPr>
          <w:rFonts w:hint="default" w:ascii="方正黑体简体" w:hAnsi="方正黑体简体" w:eastAsia="黑体" w:cs="方正黑体简体"/>
          <w:b w:val="0"/>
          <w:bCs/>
          <w:color w:val="auto"/>
          <w:spacing w:val="0"/>
          <w:sz w:val="32"/>
          <w:szCs w:val="32"/>
          <w:lang w:eastAsia="zh-CN"/>
        </w:rPr>
        <w:t>八</w:t>
      </w:r>
      <w:r>
        <w:rPr>
          <w:rFonts w:hint="eastAsia" w:ascii="方正黑体简体" w:hAnsi="方正黑体简体" w:eastAsia="黑体" w:cs="方正黑体简体"/>
          <w:b w:val="0"/>
          <w:bCs/>
          <w:color w:val="auto"/>
          <w:spacing w:val="0"/>
          <w:sz w:val="32"/>
          <w:szCs w:val="32"/>
          <w:lang w:eastAsia="zh-CN"/>
        </w:rPr>
        <w:t>条</w:t>
      </w:r>
      <w:r>
        <w:rPr>
          <w:rFonts w:hint="eastAsia" w:ascii="Times New Roman" w:hAnsi="Times New Roman" w:eastAsia="仿宋_GB2312" w:cs="Times New Roman"/>
          <w:b w:val="0"/>
          <w:bCs/>
          <w:color w:val="auto"/>
          <w:spacing w:val="0"/>
          <w:sz w:val="32"/>
          <w:szCs w:val="32"/>
          <w:lang w:eastAsia="zh-CN"/>
        </w:rPr>
        <w:t>　</w:t>
      </w:r>
      <w:r>
        <w:rPr>
          <w:rFonts w:hint="eastAsia" w:ascii="仿宋" w:hAnsi="仿宋" w:eastAsia="仿宋_GB2312"/>
          <w:b w:val="0"/>
          <w:bCs/>
          <w:color w:val="auto"/>
          <w:spacing w:val="0"/>
          <w:sz w:val="32"/>
          <w:szCs w:val="32"/>
        </w:rPr>
        <w:t>住宅物业、住宅小区内的非住宅物业或者住宅小区外与单幢住宅结构相连的非住宅物业的业主，应当按照本办法的规定交存维修资金。</w:t>
      </w:r>
    </w:p>
    <w:p w14:paraId="0CA258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方正黑体简体" w:hAnsi="方正黑体简体" w:eastAsia="黑体" w:cs="方正黑体简体"/>
          <w:b w:val="0"/>
          <w:bCs/>
          <w:color w:val="auto"/>
          <w:spacing w:val="0"/>
          <w:sz w:val="32"/>
          <w:szCs w:val="32"/>
        </w:rPr>
        <w:t>第</w:t>
      </w:r>
      <w:r>
        <w:rPr>
          <w:rFonts w:hint="default" w:ascii="方正黑体简体" w:hAnsi="方正黑体简体" w:eastAsia="黑体" w:cs="方正黑体简体"/>
          <w:b w:val="0"/>
          <w:bCs/>
          <w:color w:val="auto"/>
          <w:spacing w:val="0"/>
          <w:sz w:val="32"/>
          <w:szCs w:val="32"/>
          <w:lang w:eastAsia="zh-CN"/>
        </w:rPr>
        <w:t>九</w:t>
      </w:r>
      <w:r>
        <w:rPr>
          <w:rFonts w:hint="eastAsia" w:ascii="方正黑体简体" w:hAnsi="方正黑体简体" w:eastAsia="黑体" w:cs="方正黑体简体"/>
          <w:b w:val="0"/>
          <w:bCs/>
          <w:color w:val="auto"/>
          <w:spacing w:val="0"/>
          <w:sz w:val="32"/>
          <w:szCs w:val="32"/>
          <w:lang w:eastAsia="zh-CN"/>
        </w:rPr>
        <w:t>条</w:t>
      </w:r>
      <w:r>
        <w:rPr>
          <w:rFonts w:hint="eastAsia" w:ascii="Times New Roman" w:hAnsi="Times New Roman" w:eastAsia="仿宋_GB2312" w:cs="Times New Roman"/>
          <w:b w:val="0"/>
          <w:bCs/>
          <w:color w:val="auto"/>
          <w:spacing w:val="0"/>
          <w:sz w:val="32"/>
          <w:szCs w:val="32"/>
          <w:lang w:eastAsia="zh-CN"/>
        </w:rPr>
        <w:t>　</w:t>
      </w:r>
      <w:r>
        <w:rPr>
          <w:rFonts w:hint="eastAsia" w:ascii="仿宋" w:hAnsi="仿宋" w:eastAsia="仿宋_GB2312"/>
          <w:b w:val="0"/>
          <w:bCs/>
          <w:color w:val="auto"/>
          <w:spacing w:val="0"/>
          <w:sz w:val="32"/>
          <w:szCs w:val="32"/>
        </w:rPr>
        <w:t>业主</w:t>
      </w:r>
      <w:r>
        <w:rPr>
          <w:rFonts w:hint="default" w:ascii="Times New Roman" w:hAnsi="Times New Roman" w:eastAsia="仿宋_GB2312" w:cs="Times New Roman"/>
          <w:b w:val="0"/>
          <w:bCs/>
          <w:color w:val="auto"/>
          <w:spacing w:val="0"/>
          <w:sz w:val="32"/>
          <w:szCs w:val="32"/>
        </w:rPr>
        <w:t>应当按照所拥有</w:t>
      </w:r>
      <w:r>
        <w:rPr>
          <w:rFonts w:hint="eastAsia" w:ascii="仿宋" w:hAnsi="仿宋" w:eastAsia="仿宋_GB2312"/>
          <w:b w:val="0"/>
          <w:bCs/>
          <w:color w:val="auto"/>
          <w:spacing w:val="0"/>
          <w:sz w:val="32"/>
          <w:szCs w:val="32"/>
        </w:rPr>
        <w:t>物业的</w:t>
      </w:r>
      <w:r>
        <w:rPr>
          <w:rFonts w:hint="eastAsia" w:ascii="仿宋" w:hAnsi="仿宋" w:eastAsia="仿宋_GB2312"/>
          <w:b w:val="0"/>
          <w:bCs/>
          <w:color w:val="auto"/>
          <w:spacing w:val="0"/>
          <w:sz w:val="32"/>
          <w:szCs w:val="32"/>
          <w:lang w:val="en-US" w:eastAsia="zh-CN"/>
        </w:rPr>
        <w:t>专有部分</w:t>
      </w:r>
      <w:r>
        <w:rPr>
          <w:rFonts w:hint="eastAsia" w:ascii="仿宋" w:hAnsi="仿宋" w:eastAsia="仿宋_GB2312"/>
          <w:b w:val="0"/>
          <w:bCs/>
          <w:color w:val="auto"/>
          <w:spacing w:val="0"/>
          <w:sz w:val="32"/>
          <w:szCs w:val="32"/>
        </w:rPr>
        <w:t>建筑面积交存维修资金</w:t>
      </w:r>
      <w:r>
        <w:rPr>
          <w:rFonts w:hint="default" w:ascii="Times New Roman" w:hAnsi="Times New Roman" w:eastAsia="仿宋_GB2312" w:cs="Times New Roman"/>
          <w:b w:val="0"/>
          <w:bCs/>
          <w:color w:val="auto"/>
          <w:spacing w:val="0"/>
          <w:sz w:val="32"/>
          <w:szCs w:val="32"/>
        </w:rPr>
        <w:t>。</w:t>
      </w:r>
      <w:r>
        <w:rPr>
          <w:rFonts w:hint="eastAsia" w:ascii="Times New Roman" w:hAnsi="Times New Roman" w:eastAsia="仿宋_GB2312" w:cs="Times New Roman"/>
          <w:b w:val="0"/>
          <w:bCs/>
          <w:color w:val="auto"/>
          <w:spacing w:val="0"/>
          <w:sz w:val="32"/>
          <w:szCs w:val="32"/>
          <w:lang w:val="en-US" w:eastAsia="zh-CN"/>
        </w:rPr>
        <w:t>未办理不动产登记的，按照商品房买卖合同或回迁安置协议上记载的专有部分面积计算；已办理不动产登记的，按照不动产权证书上记载的面积计算。</w:t>
      </w:r>
    </w:p>
    <w:p w14:paraId="44FFDFC3">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rPr>
        <w:t>第</w:t>
      </w:r>
      <w:r>
        <w:rPr>
          <w:rFonts w:hint="default" w:ascii="方正黑体简体" w:hAnsi="方正黑体简体" w:eastAsia="黑体" w:cs="方正黑体简体"/>
          <w:b w:val="0"/>
          <w:bCs/>
          <w:color w:val="auto"/>
          <w:spacing w:val="0"/>
          <w:sz w:val="32"/>
          <w:szCs w:val="32"/>
          <w:lang w:eastAsia="zh-CN"/>
        </w:rPr>
        <w:t>十</w:t>
      </w:r>
      <w:r>
        <w:rPr>
          <w:rFonts w:hint="eastAsia" w:ascii="方正黑体简体" w:hAnsi="方正黑体简体" w:eastAsia="黑体" w:cs="方正黑体简体"/>
          <w:b w:val="0"/>
          <w:bCs/>
          <w:color w:val="auto"/>
          <w:spacing w:val="0"/>
          <w:sz w:val="32"/>
          <w:szCs w:val="32"/>
          <w:lang w:eastAsia="zh-CN"/>
        </w:rPr>
        <w:t>条</w:t>
      </w:r>
      <w:r>
        <w:rPr>
          <w:rFonts w:hint="eastAsia" w:ascii="Times New Roman" w:hAnsi="Times New Roman" w:eastAsia="仿宋_GB2312" w:cs="Times New Roman"/>
          <w:b w:val="0"/>
          <w:bCs/>
          <w:color w:val="auto"/>
          <w:spacing w:val="0"/>
          <w:sz w:val="32"/>
          <w:szCs w:val="32"/>
          <w:lang w:eastAsia="zh-CN"/>
        </w:rPr>
        <w:t>　</w:t>
      </w:r>
      <w:r>
        <w:rPr>
          <w:rFonts w:hint="eastAsia" w:ascii="Times New Roman" w:hAnsi="Times New Roman" w:eastAsia="仿宋_GB2312" w:cs="Times New Roman"/>
          <w:b w:val="0"/>
          <w:bCs/>
          <w:color w:val="auto"/>
          <w:spacing w:val="0"/>
          <w:sz w:val="32"/>
          <w:szCs w:val="32"/>
          <w:lang w:val="en-US" w:eastAsia="zh-CN"/>
        </w:rPr>
        <w:t>济宁市主城区（包括</w:t>
      </w:r>
      <w:r>
        <w:rPr>
          <w:rFonts w:hint="default" w:ascii="Times New Roman" w:hAnsi="Times New Roman" w:eastAsia="仿宋_GB2312" w:cs="Times New Roman"/>
          <w:b w:val="0"/>
          <w:bCs/>
          <w:color w:val="auto"/>
          <w:spacing w:val="0"/>
          <w:sz w:val="32"/>
          <w:szCs w:val="32"/>
          <w:lang w:eastAsia="zh-CN"/>
        </w:rPr>
        <w:t>任城区、</w:t>
      </w:r>
      <w:r>
        <w:rPr>
          <w:rFonts w:hint="eastAsia" w:ascii="Times New Roman" w:hAnsi="Times New Roman" w:eastAsia="仿宋_GB2312" w:cs="Times New Roman"/>
          <w:b w:val="0"/>
          <w:bCs/>
          <w:color w:val="auto"/>
          <w:spacing w:val="0"/>
          <w:sz w:val="32"/>
          <w:szCs w:val="32"/>
          <w:lang w:val="en-US" w:eastAsia="zh-CN"/>
        </w:rPr>
        <w:t>济宁</w:t>
      </w:r>
      <w:r>
        <w:rPr>
          <w:rFonts w:hint="default" w:ascii="Times New Roman" w:hAnsi="Times New Roman" w:eastAsia="仿宋_GB2312" w:cs="Times New Roman"/>
          <w:b w:val="0"/>
          <w:bCs/>
          <w:color w:val="auto"/>
          <w:spacing w:val="0"/>
          <w:sz w:val="32"/>
          <w:szCs w:val="32"/>
          <w:lang w:eastAsia="zh-CN"/>
        </w:rPr>
        <w:t>高新</w:t>
      </w:r>
      <w:r>
        <w:rPr>
          <w:rFonts w:hint="default" w:ascii="Times New Roman" w:hAnsi="Times New Roman" w:eastAsia="仿宋_GB2312" w:cs="Times New Roman"/>
          <w:b w:val="0"/>
          <w:bCs/>
          <w:color w:val="auto"/>
          <w:spacing w:val="0"/>
          <w:sz w:val="32"/>
          <w:szCs w:val="32"/>
        </w:rPr>
        <w:t>区、</w:t>
      </w:r>
      <w:r>
        <w:rPr>
          <w:rFonts w:hint="default" w:ascii="Times New Roman" w:hAnsi="Times New Roman" w:eastAsia="仿宋_GB2312" w:cs="Times New Roman"/>
          <w:b w:val="0"/>
          <w:bCs/>
          <w:color w:val="auto"/>
          <w:spacing w:val="0"/>
          <w:sz w:val="32"/>
          <w:szCs w:val="32"/>
          <w:lang w:eastAsia="zh-CN"/>
        </w:rPr>
        <w:t>太白湖</w:t>
      </w:r>
      <w:r>
        <w:rPr>
          <w:rFonts w:hint="eastAsia" w:ascii="Times New Roman" w:hAnsi="Times New Roman" w:eastAsia="仿宋_GB2312" w:cs="Times New Roman"/>
          <w:b w:val="0"/>
          <w:bCs/>
          <w:color w:val="auto"/>
          <w:spacing w:val="0"/>
          <w:sz w:val="32"/>
          <w:szCs w:val="32"/>
          <w:lang w:val="en-US" w:eastAsia="zh-CN"/>
        </w:rPr>
        <w:t>新</w:t>
      </w:r>
      <w:r>
        <w:rPr>
          <w:rFonts w:hint="default" w:ascii="Times New Roman" w:hAnsi="Times New Roman" w:eastAsia="仿宋_GB2312" w:cs="Times New Roman"/>
          <w:b w:val="0"/>
          <w:bCs/>
          <w:color w:val="auto"/>
          <w:spacing w:val="0"/>
          <w:sz w:val="32"/>
          <w:szCs w:val="32"/>
        </w:rPr>
        <w:t>区、</w:t>
      </w:r>
      <w:r>
        <w:rPr>
          <w:rFonts w:hint="eastAsia" w:ascii="Times New Roman" w:hAnsi="Times New Roman" w:eastAsia="仿宋_GB2312" w:cs="Times New Roman"/>
          <w:b w:val="0"/>
          <w:bCs/>
          <w:color w:val="auto"/>
          <w:spacing w:val="0"/>
          <w:sz w:val="32"/>
          <w:szCs w:val="32"/>
          <w:lang w:val="en-US" w:eastAsia="zh-CN"/>
        </w:rPr>
        <w:t>济宁经济技术开发区）</w:t>
      </w:r>
      <w:r>
        <w:rPr>
          <w:rFonts w:hint="eastAsia" w:ascii="仿宋" w:hAnsi="仿宋" w:eastAsia="仿宋_GB2312"/>
          <w:b w:val="0"/>
          <w:bCs/>
          <w:color w:val="auto"/>
          <w:spacing w:val="0"/>
          <w:sz w:val="32"/>
          <w:szCs w:val="32"/>
        </w:rPr>
        <w:t>商品住宅</w:t>
      </w:r>
      <w:r>
        <w:rPr>
          <w:rFonts w:hint="eastAsia" w:ascii="仿宋" w:hAnsi="仿宋" w:eastAsia="仿宋_GB2312"/>
          <w:b w:val="0"/>
          <w:bCs/>
          <w:color w:val="auto"/>
          <w:spacing w:val="0"/>
          <w:sz w:val="32"/>
          <w:szCs w:val="32"/>
          <w:lang w:val="en-US" w:eastAsia="zh-CN"/>
        </w:rPr>
        <w:t>首期</w:t>
      </w:r>
      <w:r>
        <w:rPr>
          <w:rFonts w:hint="default" w:ascii="Times New Roman" w:hAnsi="Times New Roman" w:eastAsia="仿宋_GB2312" w:cs="Times New Roman"/>
          <w:b w:val="0"/>
          <w:bCs/>
          <w:color w:val="auto"/>
          <w:spacing w:val="0"/>
          <w:sz w:val="32"/>
          <w:szCs w:val="32"/>
        </w:rPr>
        <w:t>维修资金每平方米的交存数额按照房屋建安造价的5%计收，</w:t>
      </w:r>
      <w:r>
        <w:rPr>
          <w:rFonts w:hint="eastAsia" w:ascii="Times New Roman" w:hAnsi="Times New Roman" w:eastAsia="仿宋_GB2312" w:cs="Times New Roman"/>
          <w:b w:val="0"/>
          <w:bCs/>
          <w:color w:val="auto"/>
          <w:spacing w:val="0"/>
          <w:sz w:val="32"/>
          <w:szCs w:val="32"/>
          <w:lang w:val="en-US" w:eastAsia="zh-CN"/>
        </w:rPr>
        <w:t>总层数7层及以下</w:t>
      </w:r>
      <w:r>
        <w:rPr>
          <w:rFonts w:hint="default" w:ascii="Times New Roman" w:hAnsi="Times New Roman" w:eastAsia="仿宋_GB2312" w:cs="Times New Roman"/>
          <w:b w:val="0"/>
          <w:bCs/>
          <w:color w:val="auto"/>
          <w:spacing w:val="0"/>
          <w:sz w:val="32"/>
          <w:szCs w:val="32"/>
        </w:rPr>
        <w:t>为42.5元/平方米，</w:t>
      </w:r>
      <w:r>
        <w:rPr>
          <w:rFonts w:hint="eastAsia" w:ascii="Times New Roman" w:hAnsi="Times New Roman" w:eastAsia="仿宋_GB2312" w:cs="Times New Roman"/>
          <w:b w:val="0"/>
          <w:bCs/>
          <w:color w:val="auto"/>
          <w:spacing w:val="0"/>
          <w:sz w:val="32"/>
          <w:szCs w:val="32"/>
          <w:lang w:val="en-US" w:eastAsia="zh-CN"/>
        </w:rPr>
        <w:t>总层数8至12层</w:t>
      </w:r>
      <w:r>
        <w:rPr>
          <w:rFonts w:hint="default" w:ascii="Times New Roman" w:hAnsi="Times New Roman" w:eastAsia="仿宋_GB2312" w:cs="Times New Roman"/>
          <w:b w:val="0"/>
          <w:bCs/>
          <w:color w:val="auto"/>
          <w:spacing w:val="0"/>
          <w:sz w:val="32"/>
          <w:szCs w:val="32"/>
        </w:rPr>
        <w:t>为65元/平方米，</w:t>
      </w:r>
      <w:r>
        <w:rPr>
          <w:rFonts w:hint="eastAsia" w:ascii="Times New Roman" w:hAnsi="Times New Roman" w:eastAsia="仿宋_GB2312" w:cs="Times New Roman"/>
          <w:b w:val="0"/>
          <w:bCs/>
          <w:color w:val="auto"/>
          <w:spacing w:val="0"/>
          <w:sz w:val="32"/>
          <w:szCs w:val="32"/>
          <w:lang w:val="en-US" w:eastAsia="zh-CN"/>
        </w:rPr>
        <w:t>总层数</w:t>
      </w:r>
      <w:r>
        <w:rPr>
          <w:rFonts w:hint="eastAsia" w:ascii="Times New Roman" w:hAnsi="Times New Roman" w:eastAsia="仿宋_GB2312" w:cs="Times New Roman"/>
          <w:b w:val="0"/>
          <w:bCs/>
          <w:color w:val="auto"/>
          <w:spacing w:val="0"/>
          <w:sz w:val="32"/>
          <w:szCs w:val="32"/>
          <w:lang w:eastAsia="zh-CN"/>
        </w:rPr>
        <w:t>1</w:t>
      </w:r>
      <w:r>
        <w:rPr>
          <w:rFonts w:hint="eastAsia" w:ascii="Times New Roman" w:hAnsi="Times New Roman" w:eastAsia="仿宋_GB2312" w:cs="Times New Roman"/>
          <w:b w:val="0"/>
          <w:bCs/>
          <w:color w:val="auto"/>
          <w:spacing w:val="0"/>
          <w:sz w:val="32"/>
          <w:szCs w:val="32"/>
          <w:lang w:val="en-US" w:eastAsia="zh-CN"/>
        </w:rPr>
        <w:t>3层及以上</w:t>
      </w:r>
      <w:r>
        <w:rPr>
          <w:rFonts w:hint="default" w:ascii="Times New Roman" w:hAnsi="Times New Roman" w:eastAsia="仿宋_GB2312" w:cs="Times New Roman"/>
          <w:b w:val="0"/>
          <w:bCs/>
          <w:color w:val="auto"/>
          <w:spacing w:val="0"/>
          <w:sz w:val="32"/>
          <w:szCs w:val="32"/>
        </w:rPr>
        <w:t>为82.5元/平方米。</w:t>
      </w:r>
      <w:r>
        <w:rPr>
          <w:rFonts w:hint="default" w:ascii="Times New Roman" w:hAnsi="Times New Roman" w:eastAsia="仿宋_GB2312" w:cs="Times New Roman"/>
          <w:b w:val="0"/>
          <w:bCs/>
          <w:color w:val="auto"/>
          <w:spacing w:val="0"/>
          <w:sz w:val="32"/>
          <w:szCs w:val="32"/>
        </w:rPr>
        <w:t>市住房城乡建设局可根据实际情况，适时调整首期交存标准。</w:t>
      </w:r>
    </w:p>
    <w:p w14:paraId="0B5A9561">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eastAsia" w:ascii="Times New Roman" w:hAnsi="Times New Roman" w:eastAsia="仿宋_GB2312" w:cs="Times New Roman"/>
          <w:b w:val="0"/>
          <w:bCs/>
          <w:color w:val="auto"/>
          <w:spacing w:val="0"/>
          <w:sz w:val="32"/>
          <w:szCs w:val="32"/>
          <w:lang w:val="en-US" w:eastAsia="zh-CN"/>
        </w:rPr>
        <w:t>兖州区和</w:t>
      </w:r>
      <w:r>
        <w:rPr>
          <w:rFonts w:hint="default" w:ascii="Times New Roman" w:hAnsi="Times New Roman" w:eastAsia="仿宋_GB2312" w:cs="Times New Roman"/>
          <w:b w:val="0"/>
          <w:bCs/>
          <w:color w:val="auto"/>
          <w:spacing w:val="0"/>
          <w:kern w:val="2"/>
          <w:sz w:val="32"/>
          <w:szCs w:val="32"/>
          <w:lang w:val="en-US" w:eastAsia="zh-CN" w:bidi="ar"/>
        </w:rPr>
        <w:t>各县（市）物业主管部门应当根据当地实际情况，在当地住宅建筑安装工程每平方米造价的5</w:t>
      </w:r>
      <w:r>
        <w:rPr>
          <w:rFonts w:hint="eastAsia" w:ascii="Times New Roman" w:hAnsi="Times New Roman" w:eastAsia="仿宋_GB2312" w:cs="Times New Roman"/>
          <w:b w:val="0"/>
          <w:bCs/>
          <w:color w:val="auto"/>
          <w:spacing w:val="0"/>
          <w:kern w:val="2"/>
          <w:sz w:val="32"/>
          <w:szCs w:val="32"/>
          <w:lang w:val="en-US" w:eastAsia="zh-CN" w:bidi="ar"/>
        </w:rPr>
        <w:t>%</w:t>
      </w:r>
      <w:r>
        <w:rPr>
          <w:rFonts w:hint="default" w:ascii="Times New Roman" w:hAnsi="Times New Roman" w:eastAsia="仿宋_GB2312" w:cs="Times New Roman"/>
          <w:b w:val="0"/>
          <w:bCs/>
          <w:color w:val="auto"/>
          <w:spacing w:val="0"/>
          <w:kern w:val="2"/>
          <w:sz w:val="32"/>
          <w:szCs w:val="32"/>
          <w:lang w:val="en-US" w:eastAsia="zh-CN" w:bidi="ar"/>
        </w:rPr>
        <w:t>至8</w:t>
      </w:r>
      <w:r>
        <w:rPr>
          <w:rFonts w:hint="eastAsia" w:ascii="Times New Roman" w:hAnsi="Times New Roman" w:eastAsia="仿宋_GB2312" w:cs="Times New Roman"/>
          <w:b w:val="0"/>
          <w:bCs/>
          <w:color w:val="auto"/>
          <w:spacing w:val="0"/>
          <w:kern w:val="2"/>
          <w:sz w:val="32"/>
          <w:szCs w:val="32"/>
          <w:lang w:val="en-US" w:eastAsia="zh-CN" w:bidi="ar"/>
        </w:rPr>
        <w:t>%</w:t>
      </w:r>
      <w:r>
        <w:rPr>
          <w:rFonts w:hint="default" w:ascii="Times New Roman" w:hAnsi="Times New Roman" w:eastAsia="仿宋_GB2312" w:cs="Times New Roman"/>
          <w:b w:val="0"/>
          <w:bCs/>
          <w:color w:val="auto"/>
          <w:spacing w:val="0"/>
          <w:kern w:val="2"/>
          <w:sz w:val="32"/>
          <w:szCs w:val="32"/>
          <w:lang w:val="en-US" w:eastAsia="zh-CN" w:bidi="ar"/>
        </w:rPr>
        <w:t>的范围内合理确定、公布</w:t>
      </w:r>
      <w:r>
        <w:rPr>
          <w:rFonts w:hint="eastAsia" w:ascii="Times New Roman" w:hAnsi="Times New Roman" w:eastAsia="仿宋_GB2312" w:cs="Times New Roman"/>
          <w:b w:val="0"/>
          <w:bCs/>
          <w:color w:val="auto"/>
          <w:spacing w:val="0"/>
          <w:kern w:val="2"/>
          <w:sz w:val="32"/>
          <w:szCs w:val="32"/>
          <w:lang w:val="en-US" w:eastAsia="zh-CN" w:bidi="ar"/>
        </w:rPr>
        <w:t>商品住宅</w:t>
      </w:r>
      <w:r>
        <w:rPr>
          <w:rFonts w:hint="default" w:ascii="Times New Roman" w:hAnsi="Times New Roman" w:eastAsia="仿宋_GB2312" w:cs="Times New Roman"/>
          <w:b w:val="0"/>
          <w:bCs/>
          <w:color w:val="auto"/>
          <w:spacing w:val="0"/>
          <w:kern w:val="2"/>
          <w:sz w:val="32"/>
          <w:szCs w:val="32"/>
          <w:lang w:val="en-US" w:eastAsia="zh-CN" w:bidi="ar"/>
        </w:rPr>
        <w:t>每平方米建筑面积交存首期维修资金的数额，并适时调整。交存标准公布前应当报</w:t>
      </w:r>
      <w:r>
        <w:rPr>
          <w:rFonts w:hint="eastAsia" w:ascii="Times New Roman" w:hAnsi="Times New Roman" w:eastAsia="仿宋_GB2312" w:cs="Times New Roman"/>
          <w:b w:val="0"/>
          <w:bCs/>
          <w:color w:val="auto"/>
          <w:spacing w:val="0"/>
          <w:kern w:val="2"/>
          <w:sz w:val="32"/>
          <w:szCs w:val="32"/>
          <w:lang w:val="en-US" w:eastAsia="zh-CN" w:bidi="ar"/>
        </w:rPr>
        <w:t>上一级物业主管部门</w:t>
      </w:r>
      <w:r>
        <w:rPr>
          <w:rFonts w:hint="default" w:ascii="Times New Roman" w:hAnsi="Times New Roman" w:eastAsia="仿宋_GB2312" w:cs="Times New Roman"/>
          <w:b w:val="0"/>
          <w:bCs/>
          <w:color w:val="auto"/>
          <w:spacing w:val="0"/>
          <w:kern w:val="2"/>
          <w:sz w:val="32"/>
          <w:szCs w:val="32"/>
          <w:lang w:val="en-US" w:eastAsia="zh-CN" w:bidi="ar"/>
        </w:rPr>
        <w:t>备案。</w:t>
      </w:r>
    </w:p>
    <w:p w14:paraId="1CDBAE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color w:val="auto"/>
          <w:spacing w:val="0"/>
          <w:sz w:val="32"/>
          <w:szCs w:val="32"/>
          <w:lang w:eastAsia="zh-CN"/>
        </w:rPr>
      </w:pPr>
      <w:r>
        <w:rPr>
          <w:rFonts w:hint="default" w:ascii="方正黑体简体" w:hAnsi="方正黑体简体" w:eastAsia="黑体" w:cs="方正黑体简体"/>
          <w:b w:val="0"/>
          <w:bCs/>
          <w:color w:val="auto"/>
          <w:spacing w:val="0"/>
          <w:sz w:val="32"/>
          <w:szCs w:val="32"/>
        </w:rPr>
        <w:t>第</w:t>
      </w:r>
      <w:r>
        <w:rPr>
          <w:rFonts w:hint="default" w:ascii="方正黑体简体" w:hAnsi="方正黑体简体" w:eastAsia="黑体" w:cs="方正黑体简体"/>
          <w:b w:val="0"/>
          <w:bCs/>
          <w:color w:val="auto"/>
          <w:spacing w:val="0"/>
          <w:sz w:val="32"/>
          <w:szCs w:val="32"/>
          <w:lang w:eastAsia="zh-CN"/>
        </w:rPr>
        <w:t>十</w:t>
      </w:r>
      <w:r>
        <w:rPr>
          <w:rFonts w:hint="eastAsia" w:ascii="方正黑体简体" w:hAnsi="方正黑体简体" w:eastAsia="黑体" w:cs="方正黑体简体"/>
          <w:b w:val="0"/>
          <w:bCs/>
          <w:color w:val="auto"/>
          <w:spacing w:val="0"/>
          <w:sz w:val="32"/>
          <w:szCs w:val="32"/>
          <w:lang w:val="en-US" w:eastAsia="zh-CN"/>
        </w:rPr>
        <w:t>一</w:t>
      </w:r>
      <w:r>
        <w:rPr>
          <w:rFonts w:hint="eastAsia" w:ascii="方正黑体简体" w:hAnsi="方正黑体简体" w:eastAsia="黑体" w:cs="方正黑体简体"/>
          <w:b w:val="0"/>
          <w:bCs/>
          <w:color w:val="auto"/>
          <w:spacing w:val="0"/>
          <w:sz w:val="32"/>
          <w:szCs w:val="32"/>
          <w:lang w:eastAsia="zh-CN"/>
        </w:rPr>
        <w:t>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出售公有住房的，售房单位按照多层住宅不低于售房款的20</w:t>
      </w:r>
      <w:r>
        <w:rPr>
          <w:rFonts w:hint="eastAsia" w:ascii="Times New Roman" w:hAnsi="Times New Roman" w:eastAsia="仿宋_GB2312" w:cs="Times New Roman"/>
          <w:b w:val="0"/>
          <w:bCs/>
          <w:color w:val="auto"/>
          <w:spacing w:val="0"/>
          <w:sz w:val="32"/>
          <w:szCs w:val="32"/>
          <w:lang w:val="en-US" w:eastAsia="zh-CN"/>
        </w:rPr>
        <w:t>%</w:t>
      </w:r>
      <w:r>
        <w:rPr>
          <w:rFonts w:hint="default" w:ascii="Times New Roman" w:hAnsi="Times New Roman" w:eastAsia="仿宋_GB2312" w:cs="Times New Roman"/>
          <w:b w:val="0"/>
          <w:bCs/>
          <w:color w:val="auto"/>
          <w:spacing w:val="0"/>
          <w:sz w:val="32"/>
          <w:szCs w:val="32"/>
        </w:rPr>
        <w:t>、高层住宅不低于售房款的30</w:t>
      </w:r>
      <w:r>
        <w:rPr>
          <w:rFonts w:hint="eastAsia" w:ascii="Times New Roman" w:hAnsi="Times New Roman" w:eastAsia="仿宋_GB2312" w:cs="Times New Roman"/>
          <w:b w:val="0"/>
          <w:bCs/>
          <w:color w:val="auto"/>
          <w:spacing w:val="0"/>
          <w:sz w:val="32"/>
          <w:szCs w:val="32"/>
          <w:lang w:val="en-US" w:eastAsia="zh-CN"/>
        </w:rPr>
        <w:t>%</w:t>
      </w:r>
      <w:r>
        <w:rPr>
          <w:rFonts w:hint="default" w:ascii="Times New Roman" w:hAnsi="Times New Roman" w:eastAsia="仿宋_GB2312" w:cs="Times New Roman"/>
          <w:b w:val="0"/>
          <w:bCs/>
          <w:color w:val="auto"/>
          <w:spacing w:val="0"/>
          <w:sz w:val="32"/>
          <w:szCs w:val="32"/>
        </w:rPr>
        <w:t>，从售房款中一次性提取维修资金。业主按照所拥有物业的建筑面积交存维修资金，每平方米建筑面积交存首期维修资金的数额为当地房改成本价的2%。</w:t>
      </w:r>
    </w:p>
    <w:p w14:paraId="6FC94A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color w:val="auto"/>
          <w:spacing w:val="0"/>
          <w:kern w:val="2"/>
          <w:sz w:val="32"/>
          <w:szCs w:val="32"/>
          <w:lang w:eastAsia="zh-CN"/>
        </w:rPr>
      </w:pPr>
      <w:r>
        <w:rPr>
          <w:rFonts w:hint="default" w:ascii="方正黑体简体" w:hAnsi="方正黑体简体" w:eastAsia="黑体" w:cs="方正黑体简体"/>
          <w:b w:val="0"/>
          <w:bCs/>
          <w:color w:val="auto"/>
          <w:spacing w:val="0"/>
          <w:sz w:val="32"/>
          <w:szCs w:val="32"/>
        </w:rPr>
        <w:t>第十</w:t>
      </w:r>
      <w:r>
        <w:rPr>
          <w:rFonts w:hint="eastAsia" w:ascii="方正黑体简体" w:hAnsi="方正黑体简体" w:eastAsia="黑体" w:cs="方正黑体简体"/>
          <w:b w:val="0"/>
          <w:bCs/>
          <w:color w:val="auto"/>
          <w:spacing w:val="0"/>
          <w:sz w:val="32"/>
          <w:szCs w:val="32"/>
          <w:lang w:val="en-US" w:eastAsia="zh-CN"/>
        </w:rPr>
        <w:t>二</w:t>
      </w:r>
      <w:r>
        <w:rPr>
          <w:rFonts w:hint="eastAsia" w:ascii="方正黑体简体" w:hAnsi="方正黑体简体" w:eastAsia="黑体" w:cs="方正黑体简体"/>
          <w:b w:val="0"/>
          <w:bCs/>
          <w:color w:val="auto"/>
          <w:spacing w:val="0"/>
          <w:sz w:val="32"/>
          <w:szCs w:val="32"/>
          <w:lang w:eastAsia="zh-CN"/>
        </w:rPr>
        <w:t>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kern w:val="2"/>
          <w:sz w:val="32"/>
          <w:szCs w:val="32"/>
        </w:rPr>
        <w:t>建设单位应当与业主在</w:t>
      </w:r>
      <w:r>
        <w:rPr>
          <w:rFonts w:hint="eastAsia" w:ascii="Times New Roman" w:hAnsi="Times New Roman" w:eastAsia="仿宋_GB2312" w:cs="Times New Roman"/>
          <w:b w:val="0"/>
          <w:bCs/>
          <w:color w:val="auto"/>
          <w:spacing w:val="0"/>
          <w:kern w:val="2"/>
          <w:sz w:val="32"/>
          <w:szCs w:val="32"/>
          <w:lang w:val="en-US" w:eastAsia="zh-CN"/>
        </w:rPr>
        <w:t>商品房买卖</w:t>
      </w:r>
      <w:r>
        <w:rPr>
          <w:rFonts w:hint="default" w:ascii="Times New Roman" w:hAnsi="Times New Roman" w:eastAsia="仿宋_GB2312" w:cs="Times New Roman"/>
          <w:b w:val="0"/>
          <w:bCs/>
          <w:color w:val="auto"/>
          <w:spacing w:val="0"/>
          <w:kern w:val="2"/>
          <w:sz w:val="32"/>
          <w:szCs w:val="32"/>
        </w:rPr>
        <w:t>合同</w:t>
      </w:r>
      <w:r>
        <w:rPr>
          <w:rFonts w:hint="eastAsia" w:ascii="Times New Roman" w:hAnsi="Times New Roman" w:eastAsia="仿宋_GB2312" w:cs="Times New Roman"/>
          <w:b w:val="0"/>
          <w:bCs/>
          <w:color w:val="auto"/>
          <w:spacing w:val="0"/>
          <w:kern w:val="2"/>
          <w:sz w:val="32"/>
          <w:szCs w:val="32"/>
          <w:lang w:val="en-US" w:eastAsia="zh-CN"/>
        </w:rPr>
        <w:t>或回迁安置协议</w:t>
      </w:r>
      <w:r>
        <w:rPr>
          <w:rFonts w:hint="default" w:ascii="Times New Roman" w:hAnsi="Times New Roman" w:eastAsia="仿宋_GB2312" w:cs="Times New Roman"/>
          <w:b w:val="0"/>
          <w:bCs/>
          <w:color w:val="auto"/>
          <w:spacing w:val="0"/>
          <w:kern w:val="2"/>
          <w:sz w:val="32"/>
          <w:szCs w:val="32"/>
        </w:rPr>
        <w:t>中约定业主按有关规定交存维修资金，并督促业主交存</w:t>
      </w:r>
      <w:r>
        <w:rPr>
          <w:rFonts w:hint="default" w:ascii="Times New Roman" w:hAnsi="Times New Roman" w:eastAsia="仿宋_GB2312" w:cs="Times New Roman"/>
          <w:b w:val="0"/>
          <w:bCs/>
          <w:color w:val="auto"/>
          <w:spacing w:val="0"/>
          <w:kern w:val="2"/>
          <w:sz w:val="32"/>
          <w:szCs w:val="32"/>
          <w:lang w:eastAsia="zh-CN"/>
        </w:rPr>
        <w:t>，</w:t>
      </w:r>
      <w:r>
        <w:rPr>
          <w:rFonts w:hint="default" w:ascii="Times New Roman" w:hAnsi="Times New Roman" w:eastAsia="仿宋_GB2312" w:cs="Times New Roman"/>
          <w:b w:val="0"/>
          <w:bCs/>
          <w:color w:val="auto"/>
          <w:spacing w:val="0"/>
          <w:kern w:val="2"/>
          <w:sz w:val="32"/>
          <w:szCs w:val="32"/>
        </w:rPr>
        <w:t>任何单位和个人不得代收。</w:t>
      </w:r>
    </w:p>
    <w:p w14:paraId="1C3AAA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方正黑体简体" w:hAnsi="方正黑体简体" w:eastAsia="黑体" w:cs="方正黑体简体"/>
          <w:b w:val="0"/>
          <w:bCs/>
          <w:color w:val="auto"/>
          <w:spacing w:val="0"/>
          <w:sz w:val="32"/>
          <w:szCs w:val="32"/>
        </w:rPr>
        <w:t>第十</w:t>
      </w:r>
      <w:r>
        <w:rPr>
          <w:rFonts w:hint="eastAsia" w:ascii="方正黑体简体" w:hAnsi="方正黑体简体" w:eastAsia="黑体" w:cs="方正黑体简体"/>
          <w:b w:val="0"/>
          <w:bCs/>
          <w:color w:val="auto"/>
          <w:spacing w:val="0"/>
          <w:sz w:val="32"/>
          <w:szCs w:val="32"/>
          <w:lang w:val="en-US" w:eastAsia="zh-CN"/>
        </w:rPr>
        <w:t>三</w:t>
      </w:r>
      <w:r>
        <w:rPr>
          <w:rFonts w:hint="eastAsia" w:ascii="方正黑体简体" w:hAnsi="方正黑体简体" w:eastAsia="黑体" w:cs="方正黑体简体"/>
          <w:b w:val="0"/>
          <w:bCs/>
          <w:color w:val="auto"/>
          <w:spacing w:val="0"/>
          <w:sz w:val="32"/>
          <w:szCs w:val="32"/>
          <w:lang w:eastAsia="zh-CN"/>
        </w:rPr>
        <w:t>条</w:t>
      </w:r>
      <w:r>
        <w:rPr>
          <w:rFonts w:hint="eastAsia" w:ascii="Times New Roman" w:hAnsi="Times New Roman" w:eastAsia="仿宋_GB2312" w:cs="Times New Roman"/>
          <w:b w:val="0"/>
          <w:bCs/>
          <w:color w:val="auto"/>
          <w:spacing w:val="0"/>
          <w:sz w:val="32"/>
          <w:szCs w:val="32"/>
          <w:lang w:eastAsia="zh-CN"/>
        </w:rPr>
        <w:t>　商品住宅的业主应当在办理住宅交付手续前，一次性足额交存首期维修资金。</w:t>
      </w:r>
      <w:r>
        <w:rPr>
          <w:rFonts w:hint="default" w:ascii="Times New Roman" w:hAnsi="Times New Roman" w:eastAsia="仿宋_GB2312" w:cs="Times New Roman"/>
          <w:b w:val="0"/>
          <w:bCs/>
          <w:color w:val="auto"/>
          <w:spacing w:val="0"/>
          <w:sz w:val="32"/>
          <w:szCs w:val="32"/>
        </w:rPr>
        <w:t>未按照本办法规定交存首期维修资金的，建设单位不得向业主交付房屋。</w:t>
      </w:r>
    </w:p>
    <w:p w14:paraId="7E1506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lang w:val="en-US" w:eastAsia="zh-CN"/>
        </w:rPr>
        <w:t>第十</w:t>
      </w:r>
      <w:r>
        <w:rPr>
          <w:rFonts w:hint="eastAsia" w:ascii="方正黑体简体" w:hAnsi="方正黑体简体" w:eastAsia="黑体" w:cs="方正黑体简体"/>
          <w:b w:val="0"/>
          <w:bCs/>
          <w:color w:val="auto"/>
          <w:spacing w:val="0"/>
          <w:sz w:val="32"/>
          <w:szCs w:val="32"/>
          <w:lang w:val="en-US" w:eastAsia="zh-CN"/>
        </w:rPr>
        <w:t>四条</w:t>
      </w:r>
      <w:r>
        <w:rPr>
          <w:rFonts w:hint="eastAsia" w:ascii="Times New Roman" w:hAnsi="Times New Roman" w:eastAsia="仿宋_GB2312" w:cs="Times New Roman"/>
          <w:b w:val="0"/>
          <w:bCs/>
          <w:color w:val="auto"/>
          <w:spacing w:val="0"/>
          <w:sz w:val="32"/>
          <w:szCs w:val="32"/>
          <w:lang w:val="en-US" w:eastAsia="zh-CN"/>
        </w:rPr>
        <w:t>　</w:t>
      </w:r>
      <w:r>
        <w:rPr>
          <w:rFonts w:hint="default" w:ascii="Times New Roman" w:hAnsi="Times New Roman" w:eastAsia="仿宋_GB2312" w:cs="Times New Roman"/>
          <w:b w:val="0"/>
          <w:bCs/>
          <w:color w:val="auto"/>
          <w:spacing w:val="0"/>
          <w:sz w:val="32"/>
          <w:szCs w:val="32"/>
        </w:rPr>
        <w:t>截至竣工交付尚未售出的</w:t>
      </w:r>
      <w:r>
        <w:rPr>
          <w:rFonts w:hint="eastAsia" w:ascii="仿宋" w:hAnsi="仿宋" w:eastAsia="仿宋_GB2312"/>
          <w:b w:val="0"/>
          <w:bCs/>
          <w:color w:val="auto"/>
          <w:spacing w:val="0"/>
          <w:sz w:val="32"/>
          <w:szCs w:val="32"/>
        </w:rPr>
        <w:t>商品住宅</w:t>
      </w:r>
      <w:r>
        <w:rPr>
          <w:rFonts w:hint="default" w:ascii="Times New Roman" w:hAnsi="Times New Roman" w:eastAsia="仿宋_GB2312" w:cs="Times New Roman"/>
          <w:b w:val="0"/>
          <w:bCs/>
          <w:color w:val="auto"/>
          <w:spacing w:val="0"/>
          <w:sz w:val="32"/>
          <w:szCs w:val="32"/>
        </w:rPr>
        <w:t>，由建设单位交存首期维修资金</w:t>
      </w:r>
      <w:r>
        <w:rPr>
          <w:rFonts w:hint="default" w:ascii="Times New Roman" w:hAnsi="Times New Roman" w:eastAsia="仿宋_GB2312" w:cs="Times New Roman"/>
          <w:b w:val="0"/>
          <w:bCs/>
          <w:color w:val="auto"/>
          <w:spacing w:val="0"/>
          <w:sz w:val="32"/>
          <w:szCs w:val="32"/>
          <w:lang w:val="en-US" w:eastAsia="zh-CN"/>
        </w:rPr>
        <w:t>。</w:t>
      </w:r>
      <w:r>
        <w:rPr>
          <w:rFonts w:hint="default" w:ascii="Times New Roman" w:hAnsi="Times New Roman" w:eastAsia="仿宋_GB2312" w:cs="Times New Roman"/>
          <w:b w:val="0"/>
          <w:bCs/>
          <w:color w:val="auto"/>
          <w:spacing w:val="0"/>
          <w:sz w:val="32"/>
          <w:szCs w:val="32"/>
        </w:rPr>
        <w:t>实行商品房预售资金监管的，建设单位应当交纳的维修资金可从监管的预售资金中划转。</w:t>
      </w:r>
    </w:p>
    <w:p w14:paraId="06589C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方正黑体简体" w:hAnsi="方正黑体简体" w:eastAsia="黑体" w:cs="方正黑体简体"/>
          <w:b w:val="0"/>
          <w:bCs/>
          <w:color w:val="auto"/>
          <w:spacing w:val="0"/>
          <w:sz w:val="32"/>
          <w:szCs w:val="32"/>
          <w:lang w:val="en-US" w:eastAsia="zh-CN"/>
        </w:rPr>
        <w:t>第十</w:t>
      </w:r>
      <w:r>
        <w:rPr>
          <w:rFonts w:hint="eastAsia" w:ascii="方正黑体简体" w:hAnsi="方正黑体简体" w:eastAsia="黑体" w:cs="方正黑体简体"/>
          <w:b w:val="0"/>
          <w:bCs/>
          <w:color w:val="auto"/>
          <w:spacing w:val="0"/>
          <w:sz w:val="32"/>
          <w:szCs w:val="32"/>
          <w:lang w:val="en-US" w:eastAsia="zh-CN"/>
        </w:rPr>
        <w:t>五条</w:t>
      </w:r>
      <w:r>
        <w:rPr>
          <w:rFonts w:hint="eastAsia" w:ascii="Times New Roman" w:hAnsi="Times New Roman" w:eastAsia="仿宋_GB2312" w:cs="Times New Roman"/>
          <w:b w:val="0"/>
          <w:bCs/>
          <w:color w:val="auto"/>
          <w:spacing w:val="0"/>
          <w:sz w:val="32"/>
          <w:szCs w:val="32"/>
          <w:lang w:val="en-US" w:eastAsia="zh-CN"/>
        </w:rPr>
        <w:t>　物业主管</w:t>
      </w:r>
      <w:r>
        <w:rPr>
          <w:rFonts w:hint="default" w:ascii="Times New Roman" w:hAnsi="Times New Roman" w:eastAsia="仿宋_GB2312" w:cs="Times New Roman"/>
          <w:b w:val="0"/>
          <w:bCs/>
          <w:color w:val="auto"/>
          <w:spacing w:val="0"/>
          <w:sz w:val="32"/>
          <w:szCs w:val="32"/>
          <w:lang w:val="en-US" w:eastAsia="zh-CN"/>
        </w:rPr>
        <w:t>部门应当</w:t>
      </w:r>
      <w:r>
        <w:rPr>
          <w:rFonts w:hint="eastAsia" w:ascii="Times New Roman" w:hAnsi="Times New Roman" w:eastAsia="仿宋_GB2312" w:cs="Times New Roman"/>
          <w:b w:val="0"/>
          <w:bCs/>
          <w:color w:val="auto"/>
          <w:spacing w:val="0"/>
          <w:sz w:val="32"/>
          <w:szCs w:val="32"/>
          <w:lang w:val="en-US" w:eastAsia="zh-CN"/>
        </w:rPr>
        <w:t>在</w:t>
      </w:r>
      <w:r>
        <w:rPr>
          <w:rFonts w:hint="default" w:ascii="Times New Roman" w:hAnsi="Times New Roman" w:eastAsia="仿宋_GB2312" w:cs="Times New Roman"/>
          <w:b w:val="0"/>
          <w:bCs/>
          <w:color w:val="auto"/>
          <w:spacing w:val="0"/>
          <w:sz w:val="32"/>
          <w:szCs w:val="32"/>
          <w:lang w:val="en-US" w:eastAsia="zh-CN"/>
        </w:rPr>
        <w:t>商业银行开立维修资金管理专户。资金专户下设立房屋账户和公共账户。</w:t>
      </w:r>
    </w:p>
    <w:p w14:paraId="1CF4F0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（一）房屋账户主要用于储存业主、建设单位交存的维修资金，以及房屋账户的增值收益，按照物业管理区域设总账，按房屋户门号设分账。</w:t>
      </w:r>
    </w:p>
    <w:p w14:paraId="7075EE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二）公共账户主要用于储存公共收益划转的维修资金、业主大会或者业主共同决定转入的其他资金，以及出售公有住房划转的维修资金，按照物业管理区域设总账，按幢设分账。一个物业管理区域内包含两个以上原公有住房售房单位物业的，按其物业范围设分账。</w:t>
      </w:r>
    </w:p>
    <w:p w14:paraId="733A75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方正黑体简体" w:hAnsi="方正黑体简体" w:eastAsia="黑体" w:cs="方正黑体简体"/>
          <w:b w:val="0"/>
          <w:bCs/>
          <w:color w:val="auto"/>
          <w:spacing w:val="0"/>
          <w:sz w:val="32"/>
          <w:szCs w:val="32"/>
        </w:rPr>
        <w:t>第十</w:t>
      </w:r>
      <w:r>
        <w:rPr>
          <w:rFonts w:hint="eastAsia" w:ascii="方正黑体简体" w:hAnsi="方正黑体简体" w:eastAsia="黑体" w:cs="方正黑体简体"/>
          <w:b w:val="0"/>
          <w:bCs/>
          <w:color w:val="auto"/>
          <w:spacing w:val="0"/>
          <w:sz w:val="32"/>
          <w:szCs w:val="32"/>
          <w:lang w:val="en-US" w:eastAsia="zh-CN"/>
        </w:rPr>
        <w:t>六</w:t>
      </w:r>
      <w:r>
        <w:rPr>
          <w:rFonts w:hint="eastAsia" w:ascii="方正黑体简体" w:hAnsi="方正黑体简体" w:eastAsia="黑体" w:cs="方正黑体简体"/>
          <w:b w:val="0"/>
          <w:bCs/>
          <w:color w:val="auto"/>
          <w:spacing w:val="0"/>
          <w:sz w:val="32"/>
          <w:szCs w:val="32"/>
          <w:lang w:eastAsia="zh-CN"/>
        </w:rPr>
        <w:t>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lang w:val="en-US" w:eastAsia="zh-CN"/>
        </w:rPr>
        <w:t>公共收益扣除</w:t>
      </w:r>
      <w:r>
        <w:rPr>
          <w:rFonts w:hint="eastAsia" w:ascii="Times New Roman" w:hAnsi="Times New Roman" w:eastAsia="仿宋_GB2312" w:cs="Times New Roman"/>
          <w:b w:val="0"/>
          <w:bCs/>
          <w:color w:val="auto"/>
          <w:spacing w:val="0"/>
          <w:sz w:val="32"/>
          <w:szCs w:val="32"/>
          <w:lang w:val="en-US" w:eastAsia="zh-CN"/>
        </w:rPr>
        <w:t>管理费、税费、</w:t>
      </w:r>
      <w:r>
        <w:rPr>
          <w:rFonts w:hint="default" w:ascii="Times New Roman" w:hAnsi="Times New Roman" w:eastAsia="仿宋_GB2312" w:cs="Times New Roman"/>
          <w:b w:val="0"/>
          <w:bCs/>
          <w:color w:val="auto"/>
          <w:spacing w:val="0"/>
          <w:sz w:val="32"/>
          <w:szCs w:val="32"/>
          <w:lang w:val="en-US" w:eastAsia="zh-CN"/>
        </w:rPr>
        <w:t>业主委员会办公和业主大会同意的其他经费后，剩余部分用于交存、补充维修资金，</w:t>
      </w:r>
      <w:r>
        <w:rPr>
          <w:rFonts w:hint="eastAsia" w:ascii="Times New Roman" w:hAnsi="Times New Roman" w:eastAsia="仿宋_GB2312" w:cs="Times New Roman"/>
          <w:b w:val="0"/>
          <w:bCs/>
          <w:color w:val="auto"/>
          <w:spacing w:val="0"/>
          <w:sz w:val="32"/>
          <w:szCs w:val="32"/>
          <w:lang w:val="en-US" w:eastAsia="zh-CN"/>
        </w:rPr>
        <w:t>具体交存比例由业主大会决定，但不应低于公共收益总金额的60%</w:t>
      </w:r>
      <w:r>
        <w:rPr>
          <w:rFonts w:hint="default" w:ascii="Times New Roman" w:hAnsi="Times New Roman" w:eastAsia="仿宋_GB2312" w:cs="Times New Roman"/>
          <w:b w:val="0"/>
          <w:bCs/>
          <w:color w:val="auto"/>
          <w:spacing w:val="0"/>
          <w:sz w:val="32"/>
          <w:szCs w:val="32"/>
          <w:lang w:val="en-US" w:eastAsia="zh-CN"/>
        </w:rPr>
        <w:t>。</w:t>
      </w:r>
      <w:r>
        <w:rPr>
          <w:rFonts w:hint="eastAsia" w:ascii="Times New Roman" w:hAnsi="Times New Roman" w:eastAsia="仿宋_GB2312" w:cs="Times New Roman"/>
          <w:b w:val="0"/>
          <w:bCs/>
          <w:color w:val="auto"/>
          <w:spacing w:val="0"/>
          <w:sz w:val="32"/>
          <w:szCs w:val="32"/>
          <w:lang w:val="en-US" w:eastAsia="zh-CN"/>
        </w:rPr>
        <w:t>未设立业主大会的，暂按公共收益总金额的60%交存维修资金。</w:t>
      </w:r>
    </w:p>
    <w:p w14:paraId="6D9285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方正黑体简体" w:hAnsi="方正黑体简体" w:eastAsia="黑体" w:cs="方正黑体简体"/>
          <w:b w:val="0"/>
          <w:bCs/>
          <w:color w:val="auto"/>
          <w:spacing w:val="0"/>
          <w:sz w:val="32"/>
          <w:szCs w:val="32"/>
          <w:lang w:val="en-US" w:eastAsia="zh-CN"/>
        </w:rPr>
        <w:t>第十</w:t>
      </w:r>
      <w:r>
        <w:rPr>
          <w:rFonts w:hint="eastAsia" w:ascii="方正黑体简体" w:hAnsi="方正黑体简体" w:eastAsia="黑体" w:cs="方正黑体简体"/>
          <w:b w:val="0"/>
          <w:bCs/>
          <w:color w:val="auto"/>
          <w:spacing w:val="0"/>
          <w:sz w:val="32"/>
          <w:szCs w:val="32"/>
          <w:lang w:val="en-US" w:eastAsia="zh-CN"/>
        </w:rPr>
        <w:t>七条</w:t>
      </w:r>
      <w:r>
        <w:rPr>
          <w:rFonts w:hint="eastAsia" w:ascii="Times New Roman" w:hAnsi="Times New Roman" w:eastAsia="仿宋_GB2312" w:cs="Times New Roman"/>
          <w:b w:val="0"/>
          <w:bCs/>
          <w:color w:val="auto"/>
          <w:spacing w:val="0"/>
          <w:sz w:val="32"/>
          <w:szCs w:val="32"/>
          <w:lang w:val="en-US" w:eastAsia="zh-CN"/>
        </w:rPr>
        <w:t>　</w:t>
      </w:r>
      <w:r>
        <w:rPr>
          <w:rFonts w:hint="default" w:ascii="Times New Roman" w:hAnsi="Times New Roman" w:eastAsia="仿宋_GB2312" w:cs="Times New Roman"/>
          <w:b w:val="0"/>
          <w:bCs/>
          <w:color w:val="auto"/>
          <w:spacing w:val="0"/>
          <w:sz w:val="32"/>
          <w:szCs w:val="32"/>
          <w:lang w:val="en-US" w:eastAsia="zh-CN"/>
        </w:rPr>
        <w:t>房屋账户内的维修资金余额不足首期交存</w:t>
      </w:r>
      <w:r>
        <w:rPr>
          <w:rFonts w:hint="eastAsia" w:ascii="Times New Roman" w:hAnsi="Times New Roman" w:eastAsia="仿宋_GB2312" w:cs="Times New Roman"/>
          <w:b w:val="0"/>
          <w:bCs/>
          <w:color w:val="auto"/>
          <w:spacing w:val="0"/>
          <w:sz w:val="32"/>
          <w:szCs w:val="32"/>
          <w:lang w:val="en-US" w:eastAsia="zh-CN"/>
        </w:rPr>
        <w:t>总</w:t>
      </w:r>
      <w:r>
        <w:rPr>
          <w:rFonts w:hint="default" w:ascii="Times New Roman" w:hAnsi="Times New Roman" w:eastAsia="仿宋_GB2312" w:cs="Times New Roman"/>
          <w:b w:val="0"/>
          <w:bCs/>
          <w:color w:val="auto"/>
          <w:spacing w:val="0"/>
          <w:sz w:val="32"/>
          <w:szCs w:val="32"/>
          <w:lang w:val="en-US" w:eastAsia="zh-CN"/>
        </w:rPr>
        <w:t>额30%的，物业主管部门应当向小区业主委员会或相关业主发出续交通知，相关业主接到通知后应当及时续交，续交标准按照</w:t>
      </w:r>
      <w:r>
        <w:rPr>
          <w:rFonts w:hint="eastAsia" w:ascii="Times New Roman" w:hAnsi="Times New Roman" w:eastAsia="仿宋_GB2312" w:cs="Times New Roman"/>
          <w:b w:val="0"/>
          <w:bCs/>
          <w:color w:val="auto"/>
          <w:spacing w:val="0"/>
          <w:sz w:val="32"/>
          <w:szCs w:val="32"/>
          <w:lang w:val="en-US" w:eastAsia="zh-CN"/>
        </w:rPr>
        <w:t>现行</w:t>
      </w:r>
      <w:r>
        <w:rPr>
          <w:rFonts w:hint="default" w:ascii="Times New Roman" w:hAnsi="Times New Roman" w:eastAsia="仿宋_GB2312" w:cs="Times New Roman"/>
          <w:b w:val="0"/>
          <w:bCs/>
          <w:color w:val="auto"/>
          <w:spacing w:val="0"/>
          <w:sz w:val="32"/>
          <w:szCs w:val="32"/>
          <w:lang w:val="en-US" w:eastAsia="zh-CN"/>
        </w:rPr>
        <w:t>首期住宅专项维修资金的交存标准确定。</w:t>
      </w:r>
      <w:r>
        <w:rPr>
          <w:rFonts w:hint="eastAsia" w:ascii="方正仿宋简体" w:hAnsi="方正仿宋简体" w:eastAsia="仿宋_GB2312" w:cs="方正仿宋简体"/>
          <w:b w:val="0"/>
          <w:bCs/>
          <w:color w:val="auto"/>
          <w:spacing w:val="0"/>
          <w:sz w:val="32"/>
          <w:szCs w:val="32"/>
        </w:rPr>
        <w:t>续交后分户账户余额应当不低于</w:t>
      </w:r>
      <w:r>
        <w:rPr>
          <w:rFonts w:hint="eastAsia" w:ascii="方正仿宋简体" w:hAnsi="方正仿宋简体" w:eastAsia="仿宋_GB2312" w:cs="方正仿宋简体"/>
          <w:b w:val="0"/>
          <w:bCs/>
          <w:color w:val="auto"/>
          <w:spacing w:val="0"/>
          <w:sz w:val="32"/>
          <w:szCs w:val="32"/>
          <w:lang w:val="en-US" w:eastAsia="zh-CN"/>
        </w:rPr>
        <w:t>现行</w:t>
      </w:r>
      <w:r>
        <w:rPr>
          <w:rFonts w:hint="eastAsia" w:ascii="方正仿宋简体" w:hAnsi="方正仿宋简体" w:eastAsia="仿宋_GB2312" w:cs="方正仿宋简体"/>
          <w:b w:val="0"/>
          <w:bCs/>
          <w:color w:val="auto"/>
          <w:spacing w:val="0"/>
          <w:sz w:val="32"/>
          <w:szCs w:val="32"/>
        </w:rPr>
        <w:t>首期交存总额，但业主大会依法决议另有约定的除外</w:t>
      </w:r>
      <w:r>
        <w:rPr>
          <w:rFonts w:hint="eastAsia" w:ascii="方正仿宋简体" w:hAnsi="方正仿宋简体" w:eastAsia="仿宋_GB2312" w:cs="方正仿宋简体"/>
          <w:b w:val="0"/>
          <w:bCs/>
          <w:color w:val="auto"/>
          <w:spacing w:val="0"/>
          <w:sz w:val="32"/>
          <w:szCs w:val="32"/>
          <w:lang w:eastAsia="zh-CN"/>
        </w:rPr>
        <w:t>。</w:t>
      </w:r>
    </w:p>
    <w:p w14:paraId="193F12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val="0"/>
          <w:bCs/>
          <w:color w:val="auto"/>
          <w:spacing w:val="0"/>
          <w:sz w:val="32"/>
          <w:szCs w:val="32"/>
          <w:lang w:val="en-US" w:eastAsia="zh-CN"/>
        </w:rPr>
        <w:t>业主逾期不续交维修资金的，业主委员会</w:t>
      </w:r>
      <w:r>
        <w:rPr>
          <w:rFonts w:hint="default" w:ascii="Times New Roman" w:hAnsi="Times New Roman" w:eastAsia="仿宋_GB2312" w:cs="Times New Roman"/>
          <w:b w:val="0"/>
          <w:bCs/>
          <w:color w:val="auto"/>
          <w:spacing w:val="0"/>
          <w:kern w:val="2"/>
          <w:sz w:val="32"/>
          <w:szCs w:val="32"/>
          <w:lang w:val="en-US" w:eastAsia="zh-CN" w:bidi="ar-SA"/>
        </w:rPr>
        <w:t>应当书面催告在合理期限内续交；业主拒不履行续交义务的，业主委员会可</w:t>
      </w:r>
      <w:r>
        <w:rPr>
          <w:rFonts w:hint="default" w:ascii="Times New Roman" w:hAnsi="Times New Roman" w:eastAsia="仿宋_GB2312" w:cs="Times New Roman"/>
          <w:b w:val="0"/>
          <w:bCs/>
          <w:color w:val="auto"/>
          <w:spacing w:val="0"/>
          <w:sz w:val="32"/>
          <w:szCs w:val="32"/>
          <w:lang w:val="en-US" w:eastAsia="zh-CN"/>
        </w:rPr>
        <w:t>以通过法律途径</w:t>
      </w:r>
      <w:r>
        <w:rPr>
          <w:rFonts w:hint="eastAsia" w:ascii="Times New Roman" w:hAnsi="Times New Roman" w:eastAsia="仿宋_GB2312" w:cs="Times New Roman"/>
          <w:b w:val="0"/>
          <w:bCs/>
          <w:color w:val="auto"/>
          <w:spacing w:val="0"/>
          <w:sz w:val="32"/>
          <w:szCs w:val="32"/>
          <w:lang w:val="en-US" w:eastAsia="zh-CN"/>
        </w:rPr>
        <w:t>追缴</w:t>
      </w:r>
      <w:r>
        <w:rPr>
          <w:rFonts w:hint="default" w:ascii="Times New Roman" w:hAnsi="Times New Roman" w:eastAsia="仿宋_GB2312" w:cs="Times New Roman"/>
          <w:b w:val="0"/>
          <w:bCs/>
          <w:color w:val="auto"/>
          <w:spacing w:val="0"/>
          <w:sz w:val="32"/>
          <w:szCs w:val="32"/>
          <w:lang w:val="en-US" w:eastAsia="zh-CN"/>
        </w:rPr>
        <w:t>。</w:t>
      </w:r>
    </w:p>
    <w:p w14:paraId="1967FC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方正黑体简体" w:hAnsi="方正黑体简体" w:eastAsia="黑体" w:cs="方正黑体简体"/>
          <w:b w:val="0"/>
          <w:bCs/>
          <w:color w:val="auto"/>
          <w:spacing w:val="0"/>
          <w:sz w:val="32"/>
          <w:szCs w:val="32"/>
          <w:lang w:val="en-US" w:eastAsia="zh-CN"/>
        </w:rPr>
        <w:t>第</w:t>
      </w:r>
      <w:r>
        <w:rPr>
          <w:rFonts w:hint="eastAsia" w:ascii="方正黑体简体" w:hAnsi="方正黑体简体" w:eastAsia="黑体" w:cs="方正黑体简体"/>
          <w:b w:val="0"/>
          <w:bCs/>
          <w:color w:val="auto"/>
          <w:spacing w:val="0"/>
          <w:sz w:val="32"/>
          <w:szCs w:val="32"/>
          <w:lang w:val="en-US" w:eastAsia="zh-CN"/>
        </w:rPr>
        <w:t>十八条</w:t>
      </w:r>
      <w:r>
        <w:rPr>
          <w:rFonts w:hint="eastAsia" w:ascii="Times New Roman" w:hAnsi="Times New Roman" w:eastAsia="仿宋_GB2312" w:cs="Times New Roman"/>
          <w:b w:val="0"/>
          <w:bCs/>
          <w:color w:val="auto"/>
          <w:spacing w:val="0"/>
          <w:sz w:val="32"/>
          <w:szCs w:val="32"/>
          <w:lang w:val="en-US" w:eastAsia="zh-CN"/>
        </w:rPr>
        <w:t>　</w:t>
      </w:r>
      <w:r>
        <w:rPr>
          <w:rFonts w:hint="default" w:ascii="Times New Roman" w:hAnsi="Times New Roman" w:eastAsia="仿宋_GB2312" w:cs="Times New Roman"/>
          <w:b w:val="0"/>
          <w:bCs/>
          <w:color w:val="auto"/>
          <w:spacing w:val="0"/>
          <w:sz w:val="32"/>
          <w:szCs w:val="32"/>
          <w:lang w:val="en-US" w:eastAsia="zh-CN"/>
        </w:rPr>
        <w:t>商品住宅已出售</w:t>
      </w:r>
      <w:r>
        <w:rPr>
          <w:rFonts w:hint="eastAsia" w:ascii="Times New Roman" w:hAnsi="Times New Roman" w:eastAsia="仿宋_GB2312" w:cs="Times New Roman"/>
          <w:b w:val="0"/>
          <w:bCs/>
          <w:color w:val="auto"/>
          <w:spacing w:val="0"/>
          <w:sz w:val="32"/>
          <w:szCs w:val="32"/>
          <w:lang w:val="en-US" w:eastAsia="zh-CN"/>
        </w:rPr>
        <w:t>或回迁安置住房已交付</w:t>
      </w:r>
      <w:r>
        <w:rPr>
          <w:rFonts w:hint="default" w:ascii="Times New Roman" w:hAnsi="Times New Roman" w:eastAsia="仿宋_GB2312" w:cs="Times New Roman"/>
          <w:b w:val="0"/>
          <w:bCs/>
          <w:color w:val="auto"/>
          <w:spacing w:val="0"/>
          <w:sz w:val="32"/>
          <w:szCs w:val="32"/>
          <w:lang w:val="en-US" w:eastAsia="zh-CN"/>
        </w:rPr>
        <w:t>但未建立维修资金的，应当按本办法的交存标准进行补建。补建维修资金应当一次性足额补建。具体补建方案由业主大会决定</w:t>
      </w:r>
      <w:r>
        <w:rPr>
          <w:rFonts w:hint="eastAsia" w:ascii="Times New Roman" w:hAnsi="Times New Roman" w:eastAsia="仿宋_GB2312" w:cs="Times New Roman"/>
          <w:b w:val="0"/>
          <w:bCs/>
          <w:color w:val="auto"/>
          <w:spacing w:val="0"/>
          <w:sz w:val="32"/>
          <w:szCs w:val="32"/>
          <w:lang w:val="en-US" w:eastAsia="zh-CN"/>
        </w:rPr>
        <w:t>，</w:t>
      </w:r>
      <w:r>
        <w:rPr>
          <w:rFonts w:hint="default" w:ascii="Times New Roman" w:hAnsi="Times New Roman" w:eastAsia="仿宋_GB2312" w:cs="Times New Roman"/>
          <w:b w:val="0"/>
          <w:bCs/>
          <w:color w:val="auto"/>
          <w:spacing w:val="0"/>
          <w:sz w:val="32"/>
          <w:szCs w:val="32"/>
          <w:lang w:val="en-US" w:eastAsia="zh-CN"/>
        </w:rPr>
        <w:t>业主委员会组织实施。</w:t>
      </w:r>
    </w:p>
    <w:p w14:paraId="65C299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val="0"/>
          <w:bCs/>
          <w:color w:val="auto"/>
          <w:spacing w:val="0"/>
          <w:sz w:val="32"/>
          <w:szCs w:val="32"/>
          <w:lang w:val="en-US" w:eastAsia="zh-CN"/>
        </w:rPr>
        <w:t>出售公有住房时未提取或者未足额提取维修资金的，售房单位应当按照规定补提；业主未交存或者未足额交存的，应当按规定补交。</w:t>
      </w:r>
    </w:p>
    <w:p w14:paraId="710286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val="0"/>
          <w:bCs/>
          <w:color w:val="auto"/>
          <w:spacing w:val="0"/>
          <w:sz w:val="32"/>
          <w:szCs w:val="32"/>
        </w:rPr>
        <w:t>具体续交、补交标准和流程</w:t>
      </w:r>
      <w:r>
        <w:rPr>
          <w:rFonts w:hint="default" w:ascii="Times New Roman" w:hAnsi="Times New Roman" w:eastAsia="仿宋_GB2312" w:cs="Times New Roman"/>
          <w:b w:val="0"/>
          <w:bCs/>
          <w:color w:val="auto"/>
          <w:spacing w:val="0"/>
          <w:sz w:val="32"/>
          <w:szCs w:val="32"/>
          <w:lang w:val="en-US" w:eastAsia="zh-CN"/>
        </w:rPr>
        <w:t>见附件1。</w:t>
      </w:r>
    </w:p>
    <w:p w14:paraId="4773A1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val="0"/>
          <w:bCs/>
          <w:color w:val="auto"/>
          <w:spacing w:val="0"/>
          <w:sz w:val="32"/>
          <w:szCs w:val="32"/>
          <w:lang w:val="en-US" w:eastAsia="zh-CN"/>
        </w:rPr>
        <w:t>鼓励业主大会在街道办事处（乡镇人民政府）和社区居民委员会的指导下，制定符合本小区实际的维修资金补交、续交及使用分摊规则，并写入管理规约。</w:t>
      </w:r>
    </w:p>
    <w:p w14:paraId="4DAE44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lang w:val="en-US" w:eastAsia="zh-CN"/>
        </w:rPr>
      </w:pPr>
    </w:p>
    <w:p w14:paraId="7706CD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方正小标宋简体" w:hAnsi="方正小标宋简体" w:eastAsia="方正小标宋简体" w:cs="方正小标宋简体"/>
          <w:b w:val="0"/>
          <w:bCs/>
          <w:color w:val="auto"/>
          <w:spacing w:val="0"/>
          <w:sz w:val="32"/>
          <w:szCs w:val="32"/>
        </w:rPr>
      </w:pPr>
      <w:r>
        <w:rPr>
          <w:rFonts w:hint="default" w:ascii="方正小标宋简体" w:hAnsi="方正小标宋简体" w:eastAsia="方正小标宋简体" w:cs="方正小标宋简体"/>
          <w:b w:val="0"/>
          <w:bCs/>
          <w:color w:val="auto"/>
          <w:spacing w:val="0"/>
          <w:sz w:val="32"/>
          <w:szCs w:val="32"/>
        </w:rPr>
        <w:t>第三</w:t>
      </w:r>
      <w:r>
        <w:rPr>
          <w:rFonts w:hint="eastAsia" w:ascii="方正小标宋简体" w:hAnsi="方正小标宋简体" w:eastAsia="方正小标宋简体" w:cs="方正小标宋简体"/>
          <w:b w:val="0"/>
          <w:bCs/>
          <w:color w:val="auto"/>
          <w:spacing w:val="0"/>
          <w:sz w:val="32"/>
          <w:szCs w:val="32"/>
          <w:lang w:eastAsia="zh-CN"/>
        </w:rPr>
        <w:t>章　</w:t>
      </w:r>
      <w:r>
        <w:rPr>
          <w:rFonts w:hint="default" w:ascii="方正小标宋简体" w:hAnsi="方正小标宋简体" w:eastAsia="方正小标宋简体" w:cs="方正小标宋简体"/>
          <w:b w:val="0"/>
          <w:bCs/>
          <w:color w:val="auto"/>
          <w:spacing w:val="0"/>
          <w:sz w:val="32"/>
          <w:szCs w:val="32"/>
        </w:rPr>
        <w:t>使  用</w:t>
      </w:r>
    </w:p>
    <w:p w14:paraId="1E0EEF45">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方正黑体简体" w:hAnsi="方正黑体简体" w:eastAsia="黑体" w:cs="方正黑体简体"/>
          <w:b w:val="0"/>
          <w:bCs/>
          <w:color w:val="auto"/>
          <w:spacing w:val="0"/>
          <w:sz w:val="32"/>
          <w:szCs w:val="32"/>
        </w:rPr>
      </w:pPr>
    </w:p>
    <w:p w14:paraId="398E2A79">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eastAsia" w:ascii="方正黑体简体" w:hAnsi="方正黑体简体" w:eastAsia="黑体" w:cs="方正黑体简体"/>
          <w:b w:val="0"/>
          <w:bCs/>
          <w:color w:val="auto"/>
          <w:spacing w:val="0"/>
          <w:sz w:val="32"/>
          <w:szCs w:val="32"/>
        </w:rPr>
        <w:t>第</w:t>
      </w:r>
      <w:r>
        <w:rPr>
          <w:rFonts w:hint="eastAsia" w:ascii="方正黑体简体" w:hAnsi="方正黑体简体" w:eastAsia="黑体" w:cs="方正黑体简体"/>
          <w:b w:val="0"/>
          <w:bCs/>
          <w:color w:val="auto"/>
          <w:spacing w:val="0"/>
          <w:sz w:val="32"/>
          <w:szCs w:val="32"/>
          <w:lang w:val="en-US" w:eastAsia="zh-CN"/>
        </w:rPr>
        <w:t>十九</w:t>
      </w:r>
      <w:r>
        <w:rPr>
          <w:rFonts w:hint="eastAsia" w:ascii="方正黑体简体" w:hAnsi="方正黑体简体" w:eastAsia="黑体" w:cs="方正黑体简体"/>
          <w:b w:val="0"/>
          <w:bCs/>
          <w:color w:val="auto"/>
          <w:spacing w:val="0"/>
          <w:sz w:val="32"/>
          <w:szCs w:val="32"/>
          <w:lang w:eastAsia="zh-CN"/>
        </w:rPr>
        <w:t>条</w:t>
      </w:r>
      <w:r>
        <w:rPr>
          <w:rFonts w:hint="eastAsia" w:ascii="方正仿宋简体" w:hAnsi="方正仿宋简体" w:eastAsia="仿宋_GB2312" w:cs="方正仿宋简体"/>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维修资金的使用分为计划使用、一般使用和应急使用。</w:t>
      </w:r>
    </w:p>
    <w:p w14:paraId="70768732">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sz w:val="32"/>
          <w:szCs w:val="32"/>
          <w:lang w:val="en-US" w:eastAsia="zh-CN"/>
        </w:rPr>
      </w:pPr>
      <w:r>
        <w:rPr>
          <w:rFonts w:hint="eastAsia" w:ascii="方正楷体简体" w:hAnsi="方正楷体简体" w:eastAsia="楷体_GB2312" w:cs="方正楷体简体"/>
          <w:b w:val="0"/>
          <w:bCs/>
          <w:color w:val="auto"/>
          <w:spacing w:val="0"/>
          <w:sz w:val="32"/>
          <w:szCs w:val="32"/>
          <w:lang w:val="en-US" w:eastAsia="zh-CN"/>
        </w:rPr>
        <w:t>（一）计划使用。</w:t>
      </w:r>
      <w:r>
        <w:rPr>
          <w:rFonts w:hint="default" w:ascii="Times New Roman" w:hAnsi="Times New Roman" w:eastAsia="仿宋_GB2312" w:cs="Times New Roman"/>
          <w:b w:val="0"/>
          <w:bCs/>
          <w:color w:val="auto"/>
          <w:spacing w:val="0"/>
          <w:sz w:val="32"/>
          <w:szCs w:val="32"/>
          <w:lang w:val="en-US" w:eastAsia="zh-CN"/>
        </w:rPr>
        <w:t>主要适用于可以提前预见的，以延长物业使用寿命为主要目的的共用部位、共用设施设备的维修、更新和改造，通常一次</w:t>
      </w:r>
      <w:r>
        <w:rPr>
          <w:rFonts w:hint="eastAsia" w:ascii="Times New Roman" w:hAnsi="Times New Roman" w:eastAsia="仿宋_GB2312" w:cs="Times New Roman"/>
          <w:b w:val="0"/>
          <w:bCs/>
          <w:color w:val="auto"/>
          <w:spacing w:val="0"/>
          <w:sz w:val="32"/>
          <w:szCs w:val="32"/>
          <w:lang w:val="en-US" w:eastAsia="zh-CN"/>
        </w:rPr>
        <w:t>投票</w:t>
      </w:r>
      <w:r>
        <w:rPr>
          <w:rFonts w:hint="default" w:ascii="Times New Roman" w:hAnsi="Times New Roman" w:eastAsia="仿宋_GB2312" w:cs="Times New Roman"/>
          <w:b w:val="0"/>
          <w:bCs/>
          <w:color w:val="auto"/>
          <w:spacing w:val="0"/>
          <w:sz w:val="32"/>
          <w:szCs w:val="32"/>
          <w:lang w:val="en-US" w:eastAsia="zh-CN"/>
        </w:rPr>
        <w:t>集中表决多个维修项目，可以一次表决不超过连续两年的维修资金年度使用计划。</w:t>
      </w:r>
    </w:p>
    <w:p w14:paraId="1BE8D0EB">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sz w:val="32"/>
          <w:szCs w:val="32"/>
          <w:lang w:val="en-US" w:eastAsia="zh-CN"/>
        </w:rPr>
      </w:pPr>
      <w:r>
        <w:rPr>
          <w:rFonts w:hint="eastAsia" w:ascii="方正楷体简体" w:hAnsi="方正楷体简体" w:eastAsia="楷体_GB2312" w:cs="方正楷体简体"/>
          <w:b w:val="0"/>
          <w:bCs/>
          <w:color w:val="auto"/>
          <w:spacing w:val="0"/>
          <w:sz w:val="32"/>
          <w:szCs w:val="32"/>
          <w:lang w:val="en-US" w:eastAsia="zh-CN"/>
        </w:rPr>
        <w:t>（二）一般使用。</w:t>
      </w:r>
      <w:r>
        <w:rPr>
          <w:rFonts w:hint="default" w:ascii="Times New Roman" w:hAnsi="Times New Roman" w:eastAsia="仿宋_GB2312" w:cs="Times New Roman"/>
          <w:b w:val="0"/>
          <w:bCs/>
          <w:color w:val="auto"/>
          <w:spacing w:val="0"/>
          <w:sz w:val="32"/>
          <w:szCs w:val="32"/>
          <w:lang w:val="en-US" w:eastAsia="zh-CN"/>
        </w:rPr>
        <w:t>适用于涉及全体或者部分业主的，临时发生并需要在较短时间内完成的物业共用部位、共用设施设备非紧急性的维修、更新和改造，一次</w:t>
      </w:r>
      <w:r>
        <w:rPr>
          <w:rFonts w:hint="eastAsia" w:ascii="Times New Roman" w:hAnsi="Times New Roman" w:eastAsia="仿宋_GB2312" w:cs="Times New Roman"/>
          <w:b w:val="0"/>
          <w:bCs/>
          <w:color w:val="auto"/>
          <w:spacing w:val="0"/>
          <w:sz w:val="32"/>
          <w:szCs w:val="32"/>
          <w:lang w:val="en-US" w:eastAsia="zh-CN"/>
        </w:rPr>
        <w:t>投票</w:t>
      </w:r>
      <w:r>
        <w:rPr>
          <w:rFonts w:hint="default" w:ascii="Times New Roman" w:hAnsi="Times New Roman" w:eastAsia="仿宋_GB2312" w:cs="Times New Roman"/>
          <w:b w:val="0"/>
          <w:bCs/>
          <w:color w:val="auto"/>
          <w:spacing w:val="0"/>
          <w:sz w:val="32"/>
          <w:szCs w:val="32"/>
          <w:lang w:val="en-US" w:eastAsia="zh-CN"/>
        </w:rPr>
        <w:t>表决一个维修项目。</w:t>
      </w:r>
    </w:p>
    <w:p w14:paraId="6CA240B0">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sz w:val="32"/>
          <w:szCs w:val="32"/>
          <w:lang w:val="en-US" w:eastAsia="zh-CN"/>
        </w:rPr>
      </w:pPr>
      <w:r>
        <w:rPr>
          <w:rFonts w:hint="eastAsia" w:ascii="方正楷体简体" w:hAnsi="方正楷体简体" w:eastAsia="楷体_GB2312" w:cs="方正楷体简体"/>
          <w:b w:val="0"/>
          <w:bCs/>
          <w:color w:val="auto"/>
          <w:spacing w:val="0"/>
          <w:sz w:val="32"/>
          <w:szCs w:val="32"/>
          <w:lang w:val="en-US" w:eastAsia="zh-CN"/>
        </w:rPr>
        <w:t>（三）应急使用。</w:t>
      </w:r>
      <w:r>
        <w:rPr>
          <w:rFonts w:hint="default" w:ascii="Times New Roman" w:hAnsi="Times New Roman" w:eastAsia="仿宋_GB2312" w:cs="Times New Roman"/>
          <w:b w:val="0"/>
          <w:bCs/>
          <w:color w:val="auto"/>
          <w:spacing w:val="0"/>
          <w:sz w:val="32"/>
          <w:szCs w:val="32"/>
          <w:lang w:val="en-US" w:eastAsia="zh-CN"/>
        </w:rPr>
        <w:t>适用于危及人身安全、房屋使用安全和公共安全的紧急情况，需要立即进行的维修、更新和改造，采取应急程序时事前不用表决、事后公示。</w:t>
      </w:r>
    </w:p>
    <w:p w14:paraId="7F7D0C87">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sz w:val="32"/>
          <w:szCs w:val="32"/>
          <w:lang w:val="en-US" w:eastAsia="zh-CN"/>
        </w:rPr>
      </w:pPr>
      <w:r>
        <w:rPr>
          <w:rFonts w:hint="eastAsia" w:ascii="方正黑体简体" w:hAnsi="方正黑体简体" w:eastAsia="黑体" w:cs="方正黑体简体"/>
          <w:b w:val="0"/>
          <w:bCs/>
          <w:color w:val="auto"/>
          <w:spacing w:val="0"/>
          <w:sz w:val="32"/>
          <w:szCs w:val="32"/>
          <w:lang w:val="en-US" w:eastAsia="zh-CN"/>
        </w:rPr>
        <w:t>第二十条</w:t>
      </w:r>
      <w:r>
        <w:rPr>
          <w:rFonts w:hint="eastAsia" w:ascii="方正仿宋简体" w:hAnsi="方正仿宋简体" w:eastAsia="仿宋_GB2312" w:cs="方正仿宋简体"/>
          <w:b w:val="0"/>
          <w:bCs/>
          <w:color w:val="auto"/>
          <w:spacing w:val="0"/>
          <w:sz w:val="32"/>
          <w:szCs w:val="32"/>
          <w:lang w:val="en-US" w:eastAsia="zh-CN"/>
        </w:rPr>
        <w:t>　</w:t>
      </w:r>
      <w:r>
        <w:rPr>
          <w:rFonts w:hint="default" w:ascii="Times New Roman" w:hAnsi="Times New Roman" w:eastAsia="仿宋_GB2312" w:cs="Times New Roman"/>
          <w:b w:val="0"/>
          <w:bCs/>
          <w:color w:val="auto"/>
          <w:spacing w:val="0"/>
          <w:sz w:val="32"/>
          <w:szCs w:val="32"/>
          <w:lang w:val="en-US" w:eastAsia="zh-CN"/>
        </w:rPr>
        <w:t>计划使用和一般使用时，应当由</w:t>
      </w:r>
      <w:r>
        <w:rPr>
          <w:rFonts w:hint="eastAsia" w:ascii="Times New Roman" w:hAnsi="Times New Roman" w:eastAsia="仿宋_GB2312" w:cs="Times New Roman"/>
          <w:b w:val="0"/>
          <w:bCs/>
          <w:color w:val="auto"/>
          <w:spacing w:val="0"/>
          <w:sz w:val="32"/>
          <w:szCs w:val="32"/>
          <w:lang w:val="en-US" w:eastAsia="zh-CN"/>
        </w:rPr>
        <w:t>分摊范围内的</w:t>
      </w:r>
      <w:r>
        <w:rPr>
          <w:rFonts w:hint="default" w:ascii="Times New Roman" w:hAnsi="Times New Roman" w:eastAsia="仿宋_GB2312" w:cs="Times New Roman"/>
          <w:b w:val="0"/>
          <w:bCs/>
          <w:color w:val="auto"/>
          <w:spacing w:val="0"/>
          <w:sz w:val="32"/>
          <w:szCs w:val="32"/>
          <w:lang w:val="en-US" w:eastAsia="zh-CN"/>
        </w:rPr>
        <w:t>专有部分面积占比三分之二以上的业主且人数占比三分之二以上的业主参与表决，经参与表决专有部分面积过半数的业主且参与表决人数过半数的业主同意。</w:t>
      </w:r>
    </w:p>
    <w:p w14:paraId="6FE0FDD4">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eastAsia" w:ascii="方正黑体简体" w:hAnsi="方正黑体简体" w:eastAsia="黑体" w:cs="方正黑体简体"/>
          <w:b w:val="0"/>
          <w:bCs/>
          <w:color w:val="auto"/>
          <w:spacing w:val="0"/>
          <w:sz w:val="32"/>
          <w:szCs w:val="32"/>
          <w:lang w:val="en-US" w:eastAsia="zh-CN"/>
        </w:rPr>
        <w:t>第二十一条</w:t>
      </w:r>
      <w:r>
        <w:rPr>
          <w:rFonts w:hint="eastAsia" w:ascii="方正仿宋简体" w:hAnsi="方正仿宋简体" w:eastAsia="仿宋_GB2312" w:cs="方正仿宋简体"/>
          <w:b w:val="0"/>
          <w:bCs/>
          <w:color w:val="auto"/>
          <w:spacing w:val="0"/>
          <w:sz w:val="32"/>
          <w:szCs w:val="32"/>
          <w:lang w:val="en-US" w:eastAsia="zh-CN"/>
        </w:rPr>
        <w:t>　</w:t>
      </w:r>
      <w:r>
        <w:rPr>
          <w:rFonts w:hint="default" w:ascii="Times New Roman" w:hAnsi="Times New Roman" w:eastAsia="仿宋_GB2312" w:cs="Times New Roman"/>
          <w:b w:val="0"/>
          <w:bCs/>
          <w:color w:val="auto"/>
          <w:spacing w:val="0"/>
          <w:sz w:val="32"/>
          <w:szCs w:val="32"/>
          <w:lang w:val="en-US" w:eastAsia="zh-CN"/>
        </w:rPr>
        <w:t>维修资金计划使用，由业主委员会根据房屋和设施设备的使用年限、维修保养和损耗等情况，编制维修资金年度使用计划，经业主大会决定或者经有利害关系的业主表决同意后，连同有关材料报物业主管部门审核备案并组织实施。</w:t>
      </w:r>
      <w:r>
        <w:rPr>
          <w:rFonts w:hint="default" w:ascii="Times New Roman" w:hAnsi="Times New Roman" w:eastAsia="仿宋_GB2312" w:cs="Times New Roman"/>
          <w:b w:val="0"/>
          <w:bCs/>
          <w:color w:val="auto"/>
          <w:spacing w:val="0"/>
          <w:sz w:val="32"/>
          <w:szCs w:val="32"/>
        </w:rPr>
        <w:t>委托物业服务企业实施的，应由业主委员会和物业服务企业签订委托协议书后执行。</w:t>
      </w:r>
    </w:p>
    <w:p w14:paraId="691A751B">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val="0"/>
          <w:bCs/>
          <w:color w:val="auto"/>
          <w:spacing w:val="0"/>
          <w:sz w:val="32"/>
          <w:szCs w:val="32"/>
        </w:rPr>
        <w:t>业主委员会或者其委托的物业服务企业</w:t>
      </w:r>
      <w:r>
        <w:rPr>
          <w:rFonts w:hint="eastAsia" w:ascii="Times New Roman" w:hAnsi="Times New Roman" w:eastAsia="仿宋_GB2312" w:cs="Times New Roman"/>
          <w:b w:val="0"/>
          <w:bCs/>
          <w:color w:val="auto"/>
          <w:spacing w:val="0"/>
          <w:sz w:val="32"/>
          <w:szCs w:val="32"/>
          <w:lang w:val="en-US" w:eastAsia="zh-CN"/>
        </w:rPr>
        <w:t>应当</w:t>
      </w:r>
      <w:r>
        <w:rPr>
          <w:rFonts w:hint="default" w:ascii="Times New Roman" w:hAnsi="Times New Roman" w:eastAsia="仿宋_GB2312" w:cs="Times New Roman"/>
          <w:b w:val="0"/>
          <w:bCs/>
          <w:color w:val="auto"/>
          <w:spacing w:val="0"/>
          <w:sz w:val="32"/>
          <w:szCs w:val="32"/>
          <w:lang w:val="en-US" w:eastAsia="zh-CN"/>
        </w:rPr>
        <w:t>按照规定通过公开招标等方式，选聘具有相应能力的单位，签订维修服务合同，组织工程施工、验收、造价决算等工作，并按照工程进度通知物业主管部门划款。</w:t>
      </w:r>
    </w:p>
    <w:p w14:paraId="02E89D36">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val="0"/>
          <w:bCs/>
          <w:color w:val="auto"/>
          <w:spacing w:val="0"/>
          <w:sz w:val="32"/>
          <w:szCs w:val="32"/>
          <w:lang w:val="en-US" w:eastAsia="zh-CN"/>
        </w:rPr>
        <w:t>有条件的小区可按照计划使用程序申请使用维修资金，购买与电梯维修、更新和改造有关的保险。</w:t>
      </w:r>
    </w:p>
    <w:p w14:paraId="246C8DA9">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val="0"/>
          <w:bCs/>
          <w:color w:val="auto"/>
          <w:spacing w:val="0"/>
          <w:sz w:val="32"/>
          <w:szCs w:val="32"/>
        </w:rPr>
        <w:t>维修资金</w:t>
      </w:r>
      <w:r>
        <w:rPr>
          <w:rFonts w:hint="default" w:ascii="Times New Roman" w:hAnsi="Times New Roman" w:eastAsia="仿宋_GB2312" w:cs="Times New Roman"/>
          <w:b w:val="0"/>
          <w:bCs/>
          <w:color w:val="auto"/>
          <w:spacing w:val="0"/>
          <w:sz w:val="32"/>
          <w:szCs w:val="32"/>
          <w:lang w:val="en-US" w:eastAsia="zh-CN"/>
        </w:rPr>
        <w:t>计划</w:t>
      </w:r>
      <w:r>
        <w:rPr>
          <w:rFonts w:hint="default" w:ascii="Times New Roman" w:hAnsi="Times New Roman" w:eastAsia="仿宋_GB2312" w:cs="Times New Roman"/>
          <w:b w:val="0"/>
          <w:bCs/>
          <w:color w:val="auto"/>
          <w:spacing w:val="0"/>
          <w:sz w:val="32"/>
          <w:szCs w:val="32"/>
        </w:rPr>
        <w:t>使用</w:t>
      </w:r>
      <w:r>
        <w:rPr>
          <w:rFonts w:hint="default" w:ascii="Times New Roman" w:hAnsi="Times New Roman" w:eastAsia="仿宋_GB2312" w:cs="Times New Roman"/>
          <w:b w:val="0"/>
          <w:bCs/>
          <w:color w:val="auto"/>
          <w:spacing w:val="0"/>
          <w:sz w:val="32"/>
          <w:szCs w:val="32"/>
          <w:lang w:val="en-US" w:eastAsia="zh-CN"/>
        </w:rPr>
        <w:t>具体程序见附件2。</w:t>
      </w:r>
    </w:p>
    <w:p w14:paraId="0E9F5483">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方正仿宋简体" w:hAnsi="方正仿宋简体" w:eastAsia="仿宋_GB2312" w:cs="方正仿宋简体"/>
          <w:b w:val="0"/>
          <w:bCs/>
          <w:color w:val="auto"/>
          <w:spacing w:val="0"/>
          <w:sz w:val="32"/>
          <w:szCs w:val="32"/>
          <w:lang w:val="en-US" w:eastAsia="zh-CN"/>
        </w:rPr>
      </w:pPr>
      <w:r>
        <w:rPr>
          <w:rFonts w:hint="eastAsia" w:ascii="方正黑体简体" w:hAnsi="方正黑体简体" w:eastAsia="黑体" w:cs="方正黑体简体"/>
          <w:b w:val="0"/>
          <w:bCs/>
          <w:color w:val="auto"/>
          <w:spacing w:val="0"/>
          <w:sz w:val="32"/>
          <w:szCs w:val="32"/>
        </w:rPr>
        <w:t>第</w:t>
      </w:r>
      <w:r>
        <w:rPr>
          <w:rFonts w:hint="eastAsia" w:ascii="方正黑体简体" w:hAnsi="方正黑体简体" w:eastAsia="黑体" w:cs="方正黑体简体"/>
          <w:b w:val="0"/>
          <w:bCs/>
          <w:color w:val="auto"/>
          <w:spacing w:val="0"/>
          <w:sz w:val="32"/>
          <w:szCs w:val="32"/>
          <w:lang w:val="en-US" w:eastAsia="zh-CN"/>
        </w:rPr>
        <w:t>二十二</w:t>
      </w:r>
      <w:r>
        <w:rPr>
          <w:rFonts w:hint="eastAsia" w:ascii="方正黑体简体" w:hAnsi="方正黑体简体" w:eastAsia="黑体" w:cs="方正黑体简体"/>
          <w:b w:val="0"/>
          <w:bCs/>
          <w:color w:val="auto"/>
          <w:spacing w:val="0"/>
          <w:sz w:val="32"/>
          <w:szCs w:val="32"/>
          <w:lang w:eastAsia="zh-CN"/>
        </w:rPr>
        <w:t>条</w:t>
      </w:r>
      <w:r>
        <w:rPr>
          <w:rFonts w:hint="eastAsia" w:ascii="方正仿宋简体" w:hAnsi="方正仿宋简体" w:eastAsia="仿宋_GB2312" w:cs="方正仿宋简体"/>
          <w:b w:val="0"/>
          <w:bCs/>
          <w:color w:val="auto"/>
          <w:spacing w:val="0"/>
          <w:sz w:val="32"/>
          <w:szCs w:val="32"/>
          <w:lang w:eastAsia="zh-CN"/>
        </w:rPr>
        <w:t>　</w:t>
      </w:r>
      <w:r>
        <w:rPr>
          <w:rFonts w:hint="eastAsia" w:ascii="方正仿宋简体" w:hAnsi="方正仿宋简体" w:eastAsia="仿宋_GB2312" w:cs="方正仿宋简体"/>
          <w:b w:val="0"/>
          <w:bCs/>
          <w:color w:val="auto"/>
          <w:spacing w:val="0"/>
          <w:sz w:val="32"/>
          <w:szCs w:val="32"/>
          <w:lang w:val="en-US" w:eastAsia="zh-CN"/>
        </w:rPr>
        <w:t>维修资金一般使用，由物业服务企业接到业主报修或者发现问题后，进行现场核实，编制维修资金使用方案，经有利害关系的业主表决同意后，报物业主管部门审核备案并组织实施。</w:t>
      </w:r>
    </w:p>
    <w:p w14:paraId="5FC41200">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方正仿宋简体" w:hAnsi="方正仿宋简体" w:eastAsia="仿宋_GB2312" w:cs="方正仿宋简体"/>
          <w:b w:val="0"/>
          <w:bCs/>
          <w:color w:val="auto"/>
          <w:spacing w:val="0"/>
          <w:sz w:val="32"/>
          <w:szCs w:val="32"/>
          <w:lang w:val="en-US" w:eastAsia="zh-CN"/>
        </w:rPr>
      </w:pPr>
      <w:r>
        <w:rPr>
          <w:rFonts w:hint="eastAsia" w:ascii="方正仿宋简体" w:hAnsi="方正仿宋简体" w:eastAsia="仿宋_GB2312" w:cs="方正仿宋简体"/>
          <w:b w:val="0"/>
          <w:bCs/>
          <w:color w:val="auto"/>
          <w:spacing w:val="0"/>
          <w:sz w:val="32"/>
          <w:szCs w:val="32"/>
          <w:lang w:val="en-US" w:eastAsia="zh-CN"/>
        </w:rPr>
        <w:t>未聘请物业服务企业的，由业主委员会或者相关业主按照本办法规定组织实施。</w:t>
      </w:r>
    </w:p>
    <w:p w14:paraId="51C46DDC">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维修资金一般使用</w:t>
      </w:r>
      <w:r>
        <w:rPr>
          <w:rFonts w:hint="default" w:ascii="Times New Roman" w:hAnsi="Times New Roman" w:eastAsia="仿宋_GB2312" w:cs="Times New Roman"/>
          <w:b w:val="0"/>
          <w:bCs/>
          <w:color w:val="auto"/>
          <w:spacing w:val="0"/>
          <w:sz w:val="32"/>
          <w:szCs w:val="32"/>
          <w:lang w:val="en-US" w:eastAsia="zh-CN"/>
        </w:rPr>
        <w:t>具体程序见附件3。</w:t>
      </w:r>
    </w:p>
    <w:p w14:paraId="2982DDF4">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kern w:val="0"/>
          <w:sz w:val="32"/>
          <w:szCs w:val="32"/>
        </w:rPr>
      </w:pPr>
      <w:r>
        <w:rPr>
          <w:rFonts w:hint="eastAsia" w:ascii="方正黑体简体" w:hAnsi="方正黑体简体" w:eastAsia="黑体" w:cs="方正黑体简体"/>
          <w:b w:val="0"/>
          <w:bCs/>
          <w:color w:val="auto"/>
          <w:spacing w:val="0"/>
          <w:sz w:val="32"/>
          <w:szCs w:val="32"/>
        </w:rPr>
        <w:t>第</w:t>
      </w:r>
      <w:r>
        <w:rPr>
          <w:rFonts w:hint="eastAsia" w:ascii="方正黑体简体" w:hAnsi="方正黑体简体" w:eastAsia="黑体" w:cs="方正黑体简体"/>
          <w:b w:val="0"/>
          <w:bCs/>
          <w:color w:val="auto"/>
          <w:spacing w:val="0"/>
          <w:sz w:val="32"/>
          <w:szCs w:val="32"/>
          <w:lang w:val="en-US" w:eastAsia="zh-CN"/>
        </w:rPr>
        <w:t>二十三</w:t>
      </w:r>
      <w:r>
        <w:rPr>
          <w:rFonts w:hint="eastAsia" w:ascii="方正黑体简体" w:hAnsi="方正黑体简体" w:eastAsia="黑体" w:cs="方正黑体简体"/>
          <w:b w:val="0"/>
          <w:bCs/>
          <w:color w:val="auto"/>
          <w:spacing w:val="0"/>
          <w:sz w:val="32"/>
          <w:szCs w:val="32"/>
          <w:lang w:eastAsia="zh-CN"/>
        </w:rPr>
        <w:t>条</w:t>
      </w:r>
      <w:r>
        <w:rPr>
          <w:rFonts w:hint="eastAsia" w:ascii="方正仿宋简体" w:hAnsi="方正仿宋简体" w:eastAsia="仿宋_GB2312" w:cs="方正仿宋简体"/>
          <w:b w:val="0"/>
          <w:bCs/>
          <w:color w:val="auto"/>
          <w:spacing w:val="0"/>
          <w:sz w:val="32"/>
          <w:szCs w:val="32"/>
          <w:lang w:eastAsia="zh-CN"/>
        </w:rPr>
        <w:t>　</w:t>
      </w:r>
      <w:r>
        <w:rPr>
          <w:rFonts w:hint="default" w:ascii="Times New Roman" w:hAnsi="Times New Roman" w:eastAsia="仿宋_GB2312" w:cs="Times New Roman"/>
          <w:b w:val="0"/>
          <w:bCs/>
          <w:color w:val="auto"/>
          <w:spacing w:val="0"/>
          <w:kern w:val="0"/>
          <w:sz w:val="32"/>
          <w:szCs w:val="32"/>
        </w:rPr>
        <w:t>有下列情形之一的，可以启动应急维修程序：</w:t>
      </w:r>
    </w:p>
    <w:p w14:paraId="62141694">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kern w:val="0"/>
          <w:sz w:val="32"/>
          <w:szCs w:val="32"/>
        </w:rPr>
      </w:pPr>
      <w:r>
        <w:rPr>
          <w:rFonts w:hint="default" w:ascii="Times New Roman" w:hAnsi="Times New Roman" w:eastAsia="仿宋_GB2312" w:cs="Times New Roman"/>
          <w:b w:val="0"/>
          <w:bCs/>
          <w:color w:val="auto"/>
          <w:spacing w:val="0"/>
          <w:kern w:val="0"/>
          <w:sz w:val="32"/>
          <w:szCs w:val="32"/>
        </w:rPr>
        <w:t>（一）物业管理区域内发生的屋面、外墙防水严重损坏；</w:t>
      </w:r>
    </w:p>
    <w:p w14:paraId="0982F349">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kern w:val="0"/>
          <w:sz w:val="32"/>
          <w:szCs w:val="32"/>
        </w:rPr>
      </w:pPr>
      <w:r>
        <w:rPr>
          <w:rFonts w:hint="default" w:ascii="Times New Roman" w:hAnsi="Times New Roman" w:eastAsia="仿宋_GB2312" w:cs="Times New Roman"/>
          <w:b w:val="0"/>
          <w:bCs/>
          <w:color w:val="auto"/>
          <w:spacing w:val="0"/>
          <w:kern w:val="0"/>
          <w:sz w:val="32"/>
          <w:szCs w:val="32"/>
        </w:rPr>
        <w:t>（二）电梯发生故障需要立即维修的；</w:t>
      </w:r>
    </w:p>
    <w:p w14:paraId="4CDCEB2F">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kern w:val="0"/>
          <w:sz w:val="32"/>
          <w:szCs w:val="32"/>
        </w:rPr>
      </w:pPr>
      <w:r>
        <w:rPr>
          <w:rFonts w:hint="default" w:ascii="Times New Roman" w:hAnsi="Times New Roman" w:eastAsia="仿宋_GB2312" w:cs="Times New Roman"/>
          <w:b w:val="0"/>
          <w:bCs/>
          <w:color w:val="auto"/>
          <w:spacing w:val="0"/>
          <w:kern w:val="0"/>
          <w:sz w:val="32"/>
          <w:szCs w:val="32"/>
        </w:rPr>
        <w:t>（三）消防设施存在严重故障需要立即维修的；</w:t>
      </w:r>
    </w:p>
    <w:p w14:paraId="035C55E5">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kern w:val="0"/>
          <w:sz w:val="32"/>
          <w:szCs w:val="32"/>
        </w:rPr>
      </w:pPr>
      <w:r>
        <w:rPr>
          <w:rFonts w:hint="default" w:ascii="Times New Roman" w:hAnsi="Times New Roman" w:eastAsia="仿宋_GB2312" w:cs="Times New Roman"/>
          <w:b w:val="0"/>
          <w:bCs/>
          <w:color w:val="auto"/>
          <w:spacing w:val="0"/>
          <w:kern w:val="0"/>
          <w:sz w:val="32"/>
          <w:szCs w:val="32"/>
        </w:rPr>
        <w:t>（四）建筑外立面装饰和公共构件严重松动、脱落；</w:t>
      </w:r>
    </w:p>
    <w:p w14:paraId="41567FE9">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kern w:val="0"/>
          <w:sz w:val="32"/>
          <w:szCs w:val="32"/>
        </w:rPr>
      </w:pPr>
      <w:r>
        <w:rPr>
          <w:rFonts w:hint="default" w:ascii="Times New Roman" w:hAnsi="Times New Roman" w:eastAsia="仿宋_GB2312" w:cs="Times New Roman"/>
          <w:b w:val="0"/>
          <w:bCs/>
          <w:color w:val="auto"/>
          <w:spacing w:val="0"/>
          <w:kern w:val="0"/>
          <w:sz w:val="32"/>
          <w:szCs w:val="32"/>
        </w:rPr>
        <w:t>（五）玻璃幕墙炸裂；</w:t>
      </w:r>
    </w:p>
    <w:p w14:paraId="180D6971">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kern w:val="0"/>
          <w:sz w:val="32"/>
          <w:szCs w:val="32"/>
        </w:rPr>
      </w:pPr>
      <w:r>
        <w:rPr>
          <w:rFonts w:hint="default" w:ascii="Times New Roman" w:hAnsi="Times New Roman" w:eastAsia="仿宋_GB2312" w:cs="Times New Roman"/>
          <w:b w:val="0"/>
          <w:bCs/>
          <w:color w:val="auto"/>
          <w:spacing w:val="0"/>
          <w:kern w:val="0"/>
          <w:sz w:val="32"/>
          <w:szCs w:val="32"/>
        </w:rPr>
        <w:t>（六）排水管道严重堵塞或爆裂；</w:t>
      </w:r>
    </w:p>
    <w:p w14:paraId="779CA783">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kern w:val="0"/>
          <w:sz w:val="32"/>
          <w:szCs w:val="32"/>
        </w:rPr>
      </w:pPr>
      <w:r>
        <w:rPr>
          <w:rFonts w:hint="default" w:ascii="Times New Roman" w:hAnsi="Times New Roman" w:eastAsia="仿宋_GB2312" w:cs="Times New Roman"/>
          <w:b w:val="0"/>
          <w:bCs/>
          <w:color w:val="auto"/>
          <w:spacing w:val="0"/>
          <w:kern w:val="0"/>
          <w:sz w:val="32"/>
          <w:szCs w:val="32"/>
        </w:rPr>
        <w:t>（七）地下车库雨水倒灌；</w:t>
      </w:r>
    </w:p>
    <w:p w14:paraId="25BCFC87">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kern w:val="0"/>
          <w:sz w:val="32"/>
          <w:szCs w:val="32"/>
        </w:rPr>
      </w:pPr>
      <w:r>
        <w:rPr>
          <w:rFonts w:hint="default" w:ascii="Times New Roman" w:hAnsi="Times New Roman" w:eastAsia="仿宋_GB2312" w:cs="Times New Roman"/>
          <w:b w:val="0"/>
          <w:bCs/>
          <w:color w:val="auto"/>
          <w:spacing w:val="0"/>
          <w:kern w:val="0"/>
          <w:sz w:val="32"/>
          <w:szCs w:val="32"/>
        </w:rPr>
        <w:t>（八）未移交专业经营单位的供水、供电、供气、供热</w:t>
      </w:r>
      <w:r>
        <w:rPr>
          <w:rFonts w:hint="eastAsia" w:ascii="Times New Roman" w:hAnsi="Times New Roman" w:eastAsia="仿宋_GB2312" w:cs="Times New Roman"/>
          <w:b w:val="0"/>
          <w:bCs/>
          <w:color w:val="auto"/>
          <w:spacing w:val="0"/>
          <w:kern w:val="0"/>
          <w:sz w:val="32"/>
          <w:szCs w:val="32"/>
          <w:lang w:eastAsia="zh-CN"/>
        </w:rPr>
        <w:t>、</w:t>
      </w:r>
      <w:r>
        <w:rPr>
          <w:rFonts w:hint="eastAsia" w:ascii="Times New Roman" w:hAnsi="Times New Roman" w:eastAsia="仿宋_GB2312" w:cs="Times New Roman"/>
          <w:b w:val="0"/>
          <w:bCs/>
          <w:color w:val="auto"/>
          <w:spacing w:val="0"/>
          <w:kern w:val="0"/>
          <w:sz w:val="32"/>
          <w:szCs w:val="32"/>
          <w:lang w:val="en-US" w:eastAsia="zh-CN"/>
        </w:rPr>
        <w:t>供冷</w:t>
      </w:r>
      <w:r>
        <w:rPr>
          <w:rFonts w:hint="default" w:ascii="Times New Roman" w:hAnsi="Times New Roman" w:eastAsia="仿宋_GB2312" w:cs="Times New Roman"/>
          <w:b w:val="0"/>
          <w:bCs/>
          <w:color w:val="auto"/>
          <w:spacing w:val="0"/>
          <w:kern w:val="0"/>
          <w:sz w:val="32"/>
          <w:szCs w:val="32"/>
        </w:rPr>
        <w:t>等管线和设施设备损坏，严重影响业主</w:t>
      </w:r>
      <w:r>
        <w:rPr>
          <w:rFonts w:hint="eastAsia" w:ascii="Times New Roman" w:hAnsi="Times New Roman" w:eastAsia="仿宋_GB2312" w:cs="Times New Roman"/>
          <w:b w:val="0"/>
          <w:bCs/>
          <w:color w:val="auto"/>
          <w:spacing w:val="0"/>
          <w:kern w:val="0"/>
          <w:sz w:val="32"/>
          <w:szCs w:val="32"/>
          <w:lang w:val="en-US" w:eastAsia="zh-CN"/>
        </w:rPr>
        <w:t>日常</w:t>
      </w:r>
      <w:r>
        <w:rPr>
          <w:rFonts w:hint="default" w:ascii="Times New Roman" w:hAnsi="Times New Roman" w:eastAsia="仿宋_GB2312" w:cs="Times New Roman"/>
          <w:b w:val="0"/>
          <w:bCs/>
          <w:color w:val="auto"/>
          <w:spacing w:val="0"/>
          <w:kern w:val="0"/>
          <w:sz w:val="32"/>
          <w:szCs w:val="32"/>
        </w:rPr>
        <w:t>生活的；</w:t>
      </w:r>
    </w:p>
    <w:p w14:paraId="190D3D49">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kern w:val="0"/>
          <w:sz w:val="32"/>
          <w:szCs w:val="32"/>
        </w:rPr>
      </w:pPr>
      <w:r>
        <w:rPr>
          <w:rFonts w:hint="default" w:ascii="Times New Roman" w:hAnsi="Times New Roman" w:eastAsia="仿宋_GB2312" w:cs="Times New Roman"/>
          <w:b w:val="0"/>
          <w:bCs/>
          <w:color w:val="auto"/>
          <w:spacing w:val="0"/>
          <w:kern w:val="0"/>
          <w:sz w:val="32"/>
          <w:szCs w:val="32"/>
        </w:rPr>
        <w:t>（九）其他可能造成人身安全事故的紧急情况。</w:t>
      </w:r>
    </w:p>
    <w:p w14:paraId="784B6C2A">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出现需应急维修情形时，物业服务企业应将有关情况报告业主委员会，经现场查验确认后立即组织维修。未聘用物业服务企业或者物业服务企业不履行组织维修责任的，由相关业主将有关情况报告业主委员会确认后组织维修。</w:t>
      </w:r>
    </w:p>
    <w:p w14:paraId="62C5D433">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仿宋" w:hAnsi="仿宋" w:eastAsia="仿宋_GB2312"/>
          <w:b w:val="0"/>
          <w:bCs/>
          <w:color w:val="auto"/>
          <w:spacing w:val="0"/>
          <w:sz w:val="32"/>
          <w:szCs w:val="32"/>
        </w:rPr>
      </w:pPr>
      <w:r>
        <w:rPr>
          <w:rFonts w:hint="eastAsia" w:ascii="仿宋" w:hAnsi="仿宋" w:eastAsia="仿宋_GB2312"/>
          <w:b w:val="0"/>
          <w:bCs/>
          <w:color w:val="auto"/>
          <w:spacing w:val="0"/>
          <w:sz w:val="32"/>
          <w:szCs w:val="32"/>
        </w:rPr>
        <w:t>维修组织单位或者个人应当选聘具有相应能力的单位，进行应急维修的工程施工、验收、造价决算等工作。一次或单项应急使用维修资金金额较大的，应当经过工程造价咨询机构的审核。物业主管部门应当按照工程进度将所需维修费用划至有关单位账户。</w:t>
      </w:r>
    </w:p>
    <w:p w14:paraId="384461F0">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维修资金</w:t>
      </w:r>
      <w:r>
        <w:rPr>
          <w:rFonts w:hint="eastAsia" w:ascii="Times New Roman" w:hAnsi="Times New Roman" w:eastAsia="仿宋_GB2312" w:cs="Times New Roman"/>
          <w:b w:val="0"/>
          <w:bCs/>
          <w:color w:val="auto"/>
          <w:spacing w:val="0"/>
          <w:sz w:val="32"/>
          <w:szCs w:val="32"/>
          <w:lang w:val="en-US" w:eastAsia="zh-CN"/>
        </w:rPr>
        <w:t>应急</w:t>
      </w:r>
      <w:r>
        <w:rPr>
          <w:rFonts w:hint="default" w:ascii="Times New Roman" w:hAnsi="Times New Roman" w:eastAsia="仿宋_GB2312" w:cs="Times New Roman"/>
          <w:b w:val="0"/>
          <w:bCs/>
          <w:color w:val="auto"/>
          <w:spacing w:val="0"/>
          <w:sz w:val="32"/>
          <w:szCs w:val="32"/>
        </w:rPr>
        <w:t>使用</w:t>
      </w:r>
      <w:r>
        <w:rPr>
          <w:rFonts w:hint="default" w:ascii="Times New Roman" w:hAnsi="Times New Roman" w:eastAsia="仿宋_GB2312" w:cs="Times New Roman"/>
          <w:b w:val="0"/>
          <w:bCs/>
          <w:color w:val="auto"/>
          <w:spacing w:val="0"/>
          <w:sz w:val="32"/>
          <w:szCs w:val="32"/>
          <w:lang w:val="en-US" w:eastAsia="zh-CN"/>
        </w:rPr>
        <w:t>具体程序见附件</w:t>
      </w:r>
      <w:r>
        <w:rPr>
          <w:rFonts w:hint="eastAsia" w:ascii="Times New Roman" w:hAnsi="Times New Roman" w:eastAsia="仿宋_GB2312" w:cs="Times New Roman"/>
          <w:b w:val="0"/>
          <w:bCs/>
          <w:color w:val="auto"/>
          <w:spacing w:val="0"/>
          <w:sz w:val="32"/>
          <w:szCs w:val="32"/>
          <w:lang w:val="en-US" w:eastAsia="zh-CN"/>
        </w:rPr>
        <w:t>4</w:t>
      </w:r>
      <w:r>
        <w:rPr>
          <w:rFonts w:hint="default" w:ascii="Times New Roman" w:hAnsi="Times New Roman" w:eastAsia="仿宋_GB2312" w:cs="Times New Roman"/>
          <w:b w:val="0"/>
          <w:bCs/>
          <w:color w:val="auto"/>
          <w:spacing w:val="0"/>
          <w:sz w:val="32"/>
          <w:szCs w:val="32"/>
          <w:lang w:val="en-US" w:eastAsia="zh-CN"/>
        </w:rPr>
        <w:t>。</w:t>
      </w:r>
    </w:p>
    <w:p w14:paraId="72B83DFA">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方正仿宋简体" w:hAnsi="方正仿宋简体" w:eastAsia="仿宋_GB2312" w:cs="方正仿宋简体"/>
          <w:b w:val="0"/>
          <w:bCs/>
          <w:color w:val="auto"/>
          <w:spacing w:val="0"/>
          <w:sz w:val="32"/>
          <w:szCs w:val="32"/>
        </w:rPr>
      </w:pPr>
      <w:r>
        <w:rPr>
          <w:rFonts w:hint="eastAsia" w:ascii="方正黑体简体" w:hAnsi="方正黑体简体" w:eastAsia="黑体" w:cs="方正黑体简体"/>
          <w:b w:val="0"/>
          <w:bCs/>
          <w:color w:val="auto"/>
          <w:spacing w:val="0"/>
          <w:sz w:val="32"/>
          <w:szCs w:val="32"/>
        </w:rPr>
        <w:t>第</w:t>
      </w:r>
      <w:r>
        <w:rPr>
          <w:rFonts w:hint="eastAsia" w:ascii="方正黑体简体" w:hAnsi="方正黑体简体" w:eastAsia="黑体" w:cs="方正黑体简体"/>
          <w:b w:val="0"/>
          <w:bCs/>
          <w:color w:val="auto"/>
          <w:spacing w:val="0"/>
          <w:sz w:val="32"/>
          <w:szCs w:val="32"/>
          <w:lang w:eastAsia="zh-CN"/>
        </w:rPr>
        <w:t>二十</w:t>
      </w:r>
      <w:r>
        <w:rPr>
          <w:rFonts w:hint="eastAsia" w:ascii="方正黑体简体" w:hAnsi="方正黑体简体" w:eastAsia="黑体" w:cs="方正黑体简体"/>
          <w:b w:val="0"/>
          <w:bCs/>
          <w:color w:val="auto"/>
          <w:spacing w:val="0"/>
          <w:sz w:val="32"/>
          <w:szCs w:val="32"/>
          <w:lang w:val="en-US" w:eastAsia="zh-CN"/>
        </w:rPr>
        <w:t>四</w:t>
      </w:r>
      <w:r>
        <w:rPr>
          <w:rFonts w:hint="eastAsia" w:ascii="方正黑体简体" w:hAnsi="方正黑体简体" w:eastAsia="黑体" w:cs="方正黑体简体"/>
          <w:b w:val="0"/>
          <w:bCs/>
          <w:color w:val="auto"/>
          <w:spacing w:val="0"/>
          <w:sz w:val="32"/>
          <w:szCs w:val="32"/>
          <w:lang w:eastAsia="zh-CN"/>
        </w:rPr>
        <w:t>条</w:t>
      </w:r>
      <w:r>
        <w:rPr>
          <w:rFonts w:hint="eastAsia" w:ascii="方正仿宋简体" w:hAnsi="方正仿宋简体" w:eastAsia="仿宋_GB2312" w:cs="方正仿宋简体"/>
          <w:b w:val="0"/>
          <w:bCs/>
          <w:color w:val="auto"/>
          <w:spacing w:val="0"/>
          <w:sz w:val="32"/>
          <w:szCs w:val="32"/>
          <w:lang w:eastAsia="zh-CN"/>
        </w:rPr>
        <w:t>　</w:t>
      </w:r>
      <w:r>
        <w:rPr>
          <w:rFonts w:hint="eastAsia" w:ascii="方正仿宋简体" w:hAnsi="方正仿宋简体" w:eastAsia="仿宋_GB2312" w:cs="方正仿宋简体"/>
          <w:b w:val="0"/>
          <w:bCs/>
          <w:color w:val="auto"/>
          <w:spacing w:val="0"/>
          <w:sz w:val="32"/>
          <w:szCs w:val="32"/>
        </w:rPr>
        <w:t>共用部位、共用设施设备保修期满后的维修、更新和改造费用分摊，有约定的，按照约定；没有约定或者约定不明确的，按照下列规定分摊：</w:t>
      </w:r>
    </w:p>
    <w:p w14:paraId="11F36894">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方正仿宋简体" w:hAnsi="方正仿宋简体" w:eastAsia="仿宋_GB2312" w:cs="方正仿宋简体"/>
          <w:b w:val="0"/>
          <w:bCs/>
          <w:color w:val="auto"/>
          <w:spacing w:val="0"/>
          <w:sz w:val="32"/>
          <w:szCs w:val="32"/>
        </w:rPr>
      </w:pPr>
      <w:r>
        <w:rPr>
          <w:rFonts w:hint="eastAsia" w:ascii="方正仿宋简体" w:hAnsi="方正仿宋简体" w:eastAsia="仿宋_GB2312" w:cs="方正仿宋简体"/>
          <w:b w:val="0"/>
          <w:bCs/>
          <w:color w:val="auto"/>
          <w:spacing w:val="0"/>
          <w:sz w:val="32"/>
          <w:szCs w:val="32"/>
          <w:lang w:eastAsia="zh-CN"/>
        </w:rPr>
        <w:t>（</w:t>
      </w:r>
      <w:r>
        <w:rPr>
          <w:rFonts w:hint="eastAsia" w:ascii="方正仿宋简体" w:hAnsi="方正仿宋简体" w:eastAsia="仿宋_GB2312" w:cs="方正仿宋简体"/>
          <w:b w:val="0"/>
          <w:bCs/>
          <w:color w:val="auto"/>
          <w:spacing w:val="0"/>
          <w:sz w:val="32"/>
          <w:szCs w:val="32"/>
        </w:rPr>
        <w:t>一</w:t>
      </w:r>
      <w:r>
        <w:rPr>
          <w:rFonts w:hint="eastAsia" w:ascii="方正仿宋简体" w:hAnsi="方正仿宋简体" w:eastAsia="仿宋_GB2312" w:cs="方正仿宋简体"/>
          <w:b w:val="0"/>
          <w:bCs/>
          <w:color w:val="auto"/>
          <w:spacing w:val="0"/>
          <w:sz w:val="32"/>
          <w:szCs w:val="32"/>
          <w:lang w:eastAsia="zh-CN"/>
        </w:rPr>
        <w:t>）</w:t>
      </w:r>
      <w:r>
        <w:rPr>
          <w:rFonts w:hint="eastAsia" w:ascii="方正仿宋简体" w:hAnsi="方正仿宋简体" w:eastAsia="仿宋_GB2312" w:cs="方正仿宋简体"/>
          <w:b w:val="0"/>
          <w:bCs/>
          <w:color w:val="auto"/>
          <w:spacing w:val="0"/>
          <w:sz w:val="32"/>
          <w:szCs w:val="32"/>
        </w:rPr>
        <w:t>属物业管理区域内全体业主共有的共用部位及设施设备，由全体业主按照各自拥有房屋建筑面积的比例共同承担</w:t>
      </w:r>
      <w:r>
        <w:rPr>
          <w:rFonts w:hint="eastAsia" w:ascii="方正仿宋简体" w:hAnsi="方正仿宋简体" w:eastAsia="仿宋_GB2312" w:cs="方正仿宋简体"/>
          <w:b w:val="0"/>
          <w:bCs/>
          <w:color w:val="auto"/>
          <w:spacing w:val="0"/>
          <w:sz w:val="32"/>
          <w:szCs w:val="32"/>
          <w:lang w:eastAsia="zh-CN"/>
        </w:rPr>
        <w:t>；</w:t>
      </w:r>
    </w:p>
    <w:p w14:paraId="2BDEF203">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方正仿宋简体" w:hAnsi="方正仿宋简体" w:eastAsia="仿宋_GB2312" w:cs="方正仿宋简体"/>
          <w:b w:val="0"/>
          <w:bCs/>
          <w:color w:val="auto"/>
          <w:spacing w:val="-6"/>
          <w:sz w:val="32"/>
          <w:szCs w:val="32"/>
          <w:lang w:eastAsia="zh-CN"/>
        </w:rPr>
      </w:pPr>
      <w:r>
        <w:rPr>
          <w:rFonts w:hint="eastAsia" w:ascii="方正仿宋简体" w:hAnsi="方正仿宋简体" w:eastAsia="仿宋_GB2312" w:cs="方正仿宋简体"/>
          <w:b w:val="0"/>
          <w:bCs/>
          <w:color w:val="auto"/>
          <w:spacing w:val="0"/>
          <w:sz w:val="32"/>
          <w:szCs w:val="32"/>
          <w:lang w:eastAsia="zh-CN"/>
        </w:rPr>
        <w:t>（</w:t>
      </w:r>
      <w:r>
        <w:rPr>
          <w:rFonts w:hint="eastAsia" w:ascii="方正仿宋简体" w:hAnsi="方正仿宋简体" w:eastAsia="仿宋_GB2312" w:cs="方正仿宋简体"/>
          <w:b w:val="0"/>
          <w:bCs/>
          <w:color w:val="auto"/>
          <w:spacing w:val="0"/>
          <w:sz w:val="32"/>
          <w:szCs w:val="32"/>
        </w:rPr>
        <w:t>二</w:t>
      </w:r>
      <w:r>
        <w:rPr>
          <w:rFonts w:hint="eastAsia" w:ascii="方正仿宋简体" w:hAnsi="方正仿宋简体" w:eastAsia="仿宋_GB2312" w:cs="方正仿宋简体"/>
          <w:b w:val="0"/>
          <w:bCs/>
          <w:color w:val="auto"/>
          <w:spacing w:val="0"/>
          <w:sz w:val="32"/>
          <w:szCs w:val="32"/>
          <w:lang w:eastAsia="zh-CN"/>
        </w:rPr>
        <w:t>）</w:t>
      </w:r>
      <w:r>
        <w:rPr>
          <w:rFonts w:hint="eastAsia" w:ascii="方正仿宋简体" w:hAnsi="方正仿宋简体" w:eastAsia="仿宋_GB2312" w:cs="方正仿宋简体"/>
          <w:b w:val="0"/>
          <w:bCs/>
          <w:color w:val="auto"/>
          <w:spacing w:val="0"/>
          <w:sz w:val="32"/>
          <w:szCs w:val="32"/>
        </w:rPr>
        <w:t>属单幢房屋内业主共有的共用部位及设施设备，由</w:t>
      </w:r>
      <w:r>
        <w:rPr>
          <w:rFonts w:hint="eastAsia" w:ascii="方正仿宋简体" w:hAnsi="方正仿宋简体" w:eastAsia="仿宋_GB2312" w:cs="方正仿宋简体"/>
          <w:b w:val="0"/>
          <w:bCs/>
          <w:color w:val="auto"/>
          <w:spacing w:val="-6"/>
          <w:sz w:val="32"/>
          <w:szCs w:val="32"/>
        </w:rPr>
        <w:t>该幢房屋的全体业主按照各自拥有房屋建筑面积的比例共同承担</w:t>
      </w:r>
      <w:r>
        <w:rPr>
          <w:rFonts w:hint="eastAsia" w:ascii="方正仿宋简体" w:hAnsi="方正仿宋简体" w:eastAsia="仿宋_GB2312" w:cs="方正仿宋简体"/>
          <w:b w:val="0"/>
          <w:bCs/>
          <w:color w:val="auto"/>
          <w:spacing w:val="-6"/>
          <w:sz w:val="32"/>
          <w:szCs w:val="32"/>
          <w:lang w:eastAsia="zh-CN"/>
        </w:rPr>
        <w:t>；</w:t>
      </w:r>
    </w:p>
    <w:p w14:paraId="20994A08">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方正仿宋简体" w:hAnsi="方正仿宋简体" w:eastAsia="仿宋_GB2312" w:cs="方正仿宋简体"/>
          <w:b w:val="0"/>
          <w:bCs/>
          <w:color w:val="auto"/>
          <w:spacing w:val="0"/>
          <w:sz w:val="32"/>
          <w:szCs w:val="32"/>
          <w:lang w:eastAsia="zh-CN"/>
        </w:rPr>
      </w:pPr>
      <w:r>
        <w:rPr>
          <w:rFonts w:hint="eastAsia" w:ascii="方正仿宋简体" w:hAnsi="方正仿宋简体" w:eastAsia="仿宋_GB2312" w:cs="方正仿宋简体"/>
          <w:b w:val="0"/>
          <w:bCs/>
          <w:color w:val="auto"/>
          <w:spacing w:val="0"/>
          <w:sz w:val="32"/>
          <w:szCs w:val="32"/>
          <w:lang w:eastAsia="zh-CN"/>
        </w:rPr>
        <w:t>（</w:t>
      </w:r>
      <w:r>
        <w:rPr>
          <w:rFonts w:hint="eastAsia" w:ascii="方正仿宋简体" w:hAnsi="方正仿宋简体" w:eastAsia="仿宋_GB2312" w:cs="方正仿宋简体"/>
          <w:b w:val="0"/>
          <w:bCs/>
          <w:color w:val="auto"/>
          <w:spacing w:val="0"/>
          <w:sz w:val="32"/>
          <w:szCs w:val="32"/>
        </w:rPr>
        <w:t>三</w:t>
      </w:r>
      <w:r>
        <w:rPr>
          <w:rFonts w:hint="eastAsia" w:ascii="方正仿宋简体" w:hAnsi="方正仿宋简体" w:eastAsia="仿宋_GB2312" w:cs="方正仿宋简体"/>
          <w:b w:val="0"/>
          <w:bCs/>
          <w:color w:val="auto"/>
          <w:spacing w:val="0"/>
          <w:sz w:val="32"/>
          <w:szCs w:val="32"/>
          <w:lang w:eastAsia="zh-CN"/>
        </w:rPr>
        <w:t>）</w:t>
      </w:r>
      <w:r>
        <w:rPr>
          <w:rFonts w:hint="eastAsia" w:ascii="方正仿宋简体" w:hAnsi="方正仿宋简体" w:eastAsia="仿宋_GB2312" w:cs="方正仿宋简体"/>
          <w:b w:val="0"/>
          <w:bCs/>
          <w:color w:val="auto"/>
          <w:spacing w:val="0"/>
          <w:sz w:val="32"/>
          <w:szCs w:val="32"/>
        </w:rPr>
        <w:t>属一个单元内业主共有的共用部位及设施设备，由单元内的业主按照各自拥有房屋建筑面积的比例共同承担</w:t>
      </w:r>
      <w:r>
        <w:rPr>
          <w:rFonts w:hint="eastAsia" w:ascii="方正仿宋简体" w:hAnsi="方正仿宋简体" w:eastAsia="仿宋_GB2312" w:cs="方正仿宋简体"/>
          <w:b w:val="0"/>
          <w:bCs/>
          <w:color w:val="auto"/>
          <w:spacing w:val="0"/>
          <w:sz w:val="32"/>
          <w:szCs w:val="32"/>
          <w:lang w:eastAsia="zh-CN"/>
        </w:rPr>
        <w:t>；</w:t>
      </w:r>
    </w:p>
    <w:p w14:paraId="6BCBB0F6">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Times New Roman" w:hAnsi="Times New Roman" w:eastAsia="仿宋_GB2312" w:cs="Times New Roman"/>
          <w:b w:val="0"/>
          <w:bCs/>
          <w:color w:val="auto"/>
          <w:spacing w:val="0"/>
          <w:sz w:val="32"/>
          <w:szCs w:val="32"/>
          <w:lang w:eastAsia="zh-CN"/>
        </w:rPr>
      </w:pPr>
      <w:r>
        <w:rPr>
          <w:rFonts w:hint="eastAsia" w:ascii="方正仿宋简体" w:hAnsi="方正仿宋简体" w:eastAsia="仿宋_GB2312" w:cs="方正仿宋简体"/>
          <w:b w:val="0"/>
          <w:bCs/>
          <w:color w:val="auto"/>
          <w:spacing w:val="0"/>
          <w:sz w:val="32"/>
          <w:szCs w:val="32"/>
          <w:lang w:eastAsia="zh-CN"/>
        </w:rPr>
        <w:t>（</w:t>
      </w:r>
      <w:r>
        <w:rPr>
          <w:rFonts w:hint="eastAsia" w:ascii="方正仿宋简体" w:hAnsi="方正仿宋简体" w:eastAsia="仿宋_GB2312" w:cs="方正仿宋简体"/>
          <w:b w:val="0"/>
          <w:bCs/>
          <w:color w:val="auto"/>
          <w:spacing w:val="0"/>
          <w:sz w:val="32"/>
          <w:szCs w:val="32"/>
          <w:lang w:val="en-US" w:eastAsia="zh-CN"/>
        </w:rPr>
        <w:t>四</w:t>
      </w:r>
      <w:r>
        <w:rPr>
          <w:rFonts w:hint="eastAsia" w:ascii="方正仿宋简体" w:hAnsi="方正仿宋简体" w:eastAsia="仿宋_GB2312" w:cs="方正仿宋简体"/>
          <w:b w:val="0"/>
          <w:bCs/>
          <w:color w:val="auto"/>
          <w:spacing w:val="0"/>
          <w:sz w:val="32"/>
          <w:szCs w:val="32"/>
          <w:lang w:eastAsia="zh-CN"/>
        </w:rPr>
        <w:t>）</w:t>
      </w:r>
      <w:r>
        <w:rPr>
          <w:rFonts w:hint="eastAsia" w:ascii="方正仿宋简体" w:hAnsi="方正仿宋简体" w:eastAsia="仿宋_GB2312" w:cs="方正仿宋简体"/>
          <w:b w:val="0"/>
          <w:bCs/>
          <w:color w:val="auto"/>
          <w:sz w:val="32"/>
          <w:szCs w:val="32"/>
        </w:rPr>
        <w:t>属单元内一侧房屋业主共有的共用部位及设施设备，由该侧房屋的业主按照各自拥有房屋建筑面积的比例共同承担</w:t>
      </w:r>
      <w:r>
        <w:rPr>
          <w:rFonts w:hint="eastAsia" w:ascii="方正仿宋简体" w:hAnsi="方正仿宋简体" w:eastAsia="仿宋_GB2312" w:cs="方正仿宋简体"/>
          <w:b w:val="0"/>
          <w:bCs/>
          <w:color w:val="auto"/>
          <w:sz w:val="32"/>
          <w:szCs w:val="32"/>
          <w:lang w:eastAsia="zh-CN"/>
        </w:rPr>
        <w:t>；</w:t>
      </w:r>
    </w:p>
    <w:p w14:paraId="65477B39">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方正仿宋简体" w:hAnsi="方正仿宋简体" w:eastAsia="仿宋_GB2312" w:cs="方正仿宋简体"/>
          <w:b w:val="0"/>
          <w:bCs/>
          <w:color w:val="auto"/>
          <w:spacing w:val="0"/>
          <w:sz w:val="32"/>
          <w:szCs w:val="32"/>
        </w:rPr>
      </w:pPr>
      <w:r>
        <w:rPr>
          <w:rFonts w:hint="eastAsia" w:ascii="方正仿宋简体" w:hAnsi="方正仿宋简体" w:eastAsia="仿宋_GB2312" w:cs="方正仿宋简体"/>
          <w:b w:val="0"/>
          <w:bCs/>
          <w:color w:val="auto"/>
          <w:spacing w:val="0"/>
          <w:sz w:val="32"/>
          <w:szCs w:val="32"/>
          <w:lang w:eastAsia="zh-CN"/>
        </w:rPr>
        <w:t>（</w:t>
      </w:r>
      <w:r>
        <w:rPr>
          <w:rFonts w:hint="eastAsia" w:ascii="方正仿宋简体" w:hAnsi="方正仿宋简体" w:eastAsia="仿宋_GB2312" w:cs="方正仿宋简体"/>
          <w:b w:val="0"/>
          <w:bCs/>
          <w:color w:val="auto"/>
          <w:spacing w:val="0"/>
          <w:sz w:val="32"/>
          <w:szCs w:val="32"/>
          <w:lang w:val="en-US" w:eastAsia="zh-CN"/>
        </w:rPr>
        <w:t>五</w:t>
      </w:r>
      <w:r>
        <w:rPr>
          <w:rFonts w:hint="eastAsia" w:ascii="方正仿宋简体" w:hAnsi="方正仿宋简体" w:eastAsia="仿宋_GB2312" w:cs="方正仿宋简体"/>
          <w:b w:val="0"/>
          <w:bCs/>
          <w:color w:val="auto"/>
          <w:spacing w:val="0"/>
          <w:sz w:val="32"/>
          <w:szCs w:val="32"/>
          <w:lang w:eastAsia="zh-CN"/>
        </w:rPr>
        <w:t>）</w:t>
      </w:r>
      <w:r>
        <w:rPr>
          <w:rFonts w:hint="eastAsia" w:ascii="方正仿宋简体" w:hAnsi="方正仿宋简体" w:eastAsia="仿宋_GB2312" w:cs="方正仿宋简体"/>
          <w:b w:val="0"/>
          <w:bCs/>
          <w:color w:val="auto"/>
          <w:spacing w:val="0"/>
          <w:sz w:val="32"/>
          <w:szCs w:val="32"/>
        </w:rPr>
        <w:t>物业管理区域内规划用于停放汽车的车位、车库的维修，由车位、车库</w:t>
      </w:r>
      <w:r>
        <w:rPr>
          <w:rFonts w:hint="eastAsia" w:ascii="方正仿宋简体" w:hAnsi="方正仿宋简体" w:eastAsia="仿宋_GB2312" w:cs="方正仿宋简体"/>
          <w:b w:val="0"/>
          <w:bCs/>
          <w:color w:val="auto"/>
          <w:sz w:val="32"/>
          <w:szCs w:val="32"/>
          <w:lang w:val="en-US" w:eastAsia="zh-CN"/>
        </w:rPr>
        <w:t>使用权人</w:t>
      </w:r>
      <w:r>
        <w:rPr>
          <w:rFonts w:hint="eastAsia" w:ascii="方正仿宋简体" w:hAnsi="方正仿宋简体" w:eastAsia="仿宋_GB2312" w:cs="方正仿宋简体"/>
          <w:b w:val="0"/>
          <w:bCs/>
          <w:color w:val="auto"/>
          <w:spacing w:val="0"/>
          <w:sz w:val="32"/>
          <w:szCs w:val="32"/>
        </w:rPr>
        <w:t>按照各自拥有建筑面积的比例</w:t>
      </w:r>
      <w:r>
        <w:rPr>
          <w:rFonts w:hint="eastAsia" w:ascii="方正仿宋简体" w:hAnsi="方正仿宋简体" w:eastAsia="仿宋_GB2312" w:cs="方正仿宋简体"/>
          <w:b w:val="0"/>
          <w:bCs/>
          <w:color w:val="auto"/>
          <w:spacing w:val="0"/>
          <w:sz w:val="32"/>
          <w:szCs w:val="32"/>
          <w:lang w:val="en-US" w:eastAsia="zh-CN"/>
        </w:rPr>
        <w:t>或份数</w:t>
      </w:r>
      <w:r>
        <w:rPr>
          <w:rFonts w:hint="eastAsia" w:ascii="方正仿宋简体" w:hAnsi="方正仿宋简体" w:eastAsia="仿宋_GB2312" w:cs="方正仿宋简体"/>
          <w:b w:val="0"/>
          <w:bCs/>
          <w:color w:val="auto"/>
          <w:spacing w:val="0"/>
          <w:sz w:val="32"/>
          <w:szCs w:val="32"/>
        </w:rPr>
        <w:t>共同承担。</w:t>
      </w:r>
    </w:p>
    <w:p w14:paraId="2D9B0344">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方正仿宋简体" w:hAnsi="方正仿宋简体" w:eastAsia="仿宋_GB2312" w:cs="方正仿宋简体"/>
          <w:b w:val="0"/>
          <w:bCs/>
          <w:color w:val="auto"/>
          <w:spacing w:val="0"/>
          <w:sz w:val="32"/>
          <w:szCs w:val="32"/>
        </w:rPr>
      </w:pPr>
      <w:r>
        <w:rPr>
          <w:rFonts w:hint="eastAsia" w:ascii="方正黑体简体" w:hAnsi="方正黑体简体" w:eastAsia="黑体" w:cs="方正黑体简体"/>
          <w:b w:val="0"/>
          <w:bCs/>
          <w:color w:val="auto"/>
          <w:spacing w:val="0"/>
          <w:sz w:val="32"/>
          <w:szCs w:val="32"/>
        </w:rPr>
        <w:t>第</w:t>
      </w:r>
      <w:r>
        <w:rPr>
          <w:rFonts w:hint="eastAsia" w:ascii="方正黑体简体" w:hAnsi="方正黑体简体" w:eastAsia="黑体" w:cs="方正黑体简体"/>
          <w:b w:val="0"/>
          <w:bCs/>
          <w:color w:val="auto"/>
          <w:spacing w:val="0"/>
          <w:sz w:val="32"/>
          <w:szCs w:val="32"/>
          <w:lang w:eastAsia="zh-CN"/>
        </w:rPr>
        <w:t>二十</w:t>
      </w:r>
      <w:r>
        <w:rPr>
          <w:rFonts w:hint="eastAsia" w:ascii="方正黑体简体" w:hAnsi="方正黑体简体" w:eastAsia="黑体" w:cs="方正黑体简体"/>
          <w:b w:val="0"/>
          <w:bCs/>
          <w:color w:val="auto"/>
          <w:spacing w:val="0"/>
          <w:sz w:val="32"/>
          <w:szCs w:val="32"/>
          <w:lang w:val="en-US" w:eastAsia="zh-CN"/>
        </w:rPr>
        <w:t>五</w:t>
      </w:r>
      <w:r>
        <w:rPr>
          <w:rFonts w:hint="eastAsia" w:ascii="方正黑体简体" w:hAnsi="方正黑体简体" w:eastAsia="黑体" w:cs="方正黑体简体"/>
          <w:b w:val="0"/>
          <w:bCs/>
          <w:color w:val="auto"/>
          <w:spacing w:val="0"/>
          <w:sz w:val="32"/>
          <w:szCs w:val="32"/>
          <w:lang w:eastAsia="zh-CN"/>
        </w:rPr>
        <w:t>条</w:t>
      </w:r>
      <w:r>
        <w:rPr>
          <w:rFonts w:hint="eastAsia" w:ascii="方正仿宋简体" w:hAnsi="方正仿宋简体" w:eastAsia="仿宋_GB2312" w:cs="方正仿宋简体"/>
          <w:b w:val="0"/>
          <w:bCs/>
          <w:color w:val="auto"/>
          <w:spacing w:val="0"/>
          <w:sz w:val="32"/>
          <w:szCs w:val="32"/>
          <w:lang w:eastAsia="zh-CN"/>
        </w:rPr>
        <w:t>　</w:t>
      </w:r>
      <w:r>
        <w:rPr>
          <w:rFonts w:hint="eastAsia" w:ascii="方正仿宋简体" w:hAnsi="方正仿宋简体" w:eastAsia="仿宋_GB2312" w:cs="方正仿宋简体"/>
          <w:b w:val="0"/>
          <w:bCs/>
          <w:color w:val="auto"/>
          <w:spacing w:val="0"/>
          <w:sz w:val="32"/>
          <w:szCs w:val="32"/>
        </w:rPr>
        <w:t>因维修、更新和改造工程产生的鉴定和造价咨询等费用</w:t>
      </w:r>
      <w:r>
        <w:rPr>
          <w:rFonts w:hint="eastAsia" w:ascii="方正仿宋简体" w:hAnsi="方正仿宋简体" w:eastAsia="仿宋_GB2312" w:cs="方正仿宋简体"/>
          <w:b w:val="0"/>
          <w:bCs/>
          <w:color w:val="auto"/>
          <w:spacing w:val="0"/>
          <w:sz w:val="32"/>
          <w:szCs w:val="32"/>
          <w:lang w:eastAsia="zh-CN"/>
        </w:rPr>
        <w:t>，</w:t>
      </w:r>
      <w:r>
        <w:rPr>
          <w:rFonts w:hint="eastAsia" w:ascii="方正仿宋简体" w:hAnsi="方正仿宋简体" w:eastAsia="仿宋_GB2312" w:cs="方正仿宋简体"/>
          <w:b w:val="0"/>
          <w:bCs/>
          <w:color w:val="auto"/>
          <w:spacing w:val="0"/>
          <w:sz w:val="32"/>
          <w:szCs w:val="32"/>
        </w:rPr>
        <w:t>应当计入维修、更新和改造成本。</w:t>
      </w:r>
    </w:p>
    <w:p w14:paraId="25CC37C4">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方正仿宋简体" w:hAnsi="方正仿宋简体" w:eastAsia="仿宋_GB2312" w:cs="方正仿宋简体"/>
          <w:b w:val="0"/>
          <w:bCs/>
          <w:color w:val="auto"/>
          <w:spacing w:val="0"/>
          <w:sz w:val="32"/>
          <w:szCs w:val="32"/>
        </w:rPr>
      </w:pPr>
      <w:r>
        <w:rPr>
          <w:rFonts w:hint="eastAsia" w:ascii="仿宋" w:hAnsi="仿宋" w:eastAsia="仿宋_GB2312"/>
          <w:b w:val="0"/>
          <w:bCs/>
          <w:color w:val="auto"/>
          <w:spacing w:val="0"/>
          <w:sz w:val="32"/>
          <w:szCs w:val="32"/>
        </w:rPr>
        <w:t>组织维修单位可根据合同，在维修、更新、改造工程保修期内留存质量保证金。</w:t>
      </w:r>
    </w:p>
    <w:p w14:paraId="4E10D8FE">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rPr>
        <w:t>第</w:t>
      </w:r>
      <w:r>
        <w:rPr>
          <w:rFonts w:hint="eastAsia" w:ascii="方正黑体简体" w:hAnsi="方正黑体简体" w:eastAsia="黑体" w:cs="方正黑体简体"/>
          <w:b w:val="0"/>
          <w:bCs/>
          <w:color w:val="auto"/>
          <w:spacing w:val="0"/>
          <w:sz w:val="32"/>
          <w:szCs w:val="32"/>
          <w:lang w:val="en-US" w:eastAsia="zh-CN"/>
        </w:rPr>
        <w:t>二十六</w:t>
      </w:r>
      <w:r>
        <w:rPr>
          <w:rFonts w:hint="eastAsia" w:ascii="方正黑体简体" w:hAnsi="方正黑体简体" w:eastAsia="黑体" w:cs="方正黑体简体"/>
          <w:b w:val="0"/>
          <w:bCs/>
          <w:color w:val="auto"/>
          <w:spacing w:val="0"/>
          <w:sz w:val="32"/>
          <w:szCs w:val="32"/>
          <w:lang w:eastAsia="zh-CN"/>
        </w:rPr>
        <w:t>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涉及全体业主的维修项目和业主大会决定的其他维修项目，从公共账户列支</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公共账户资金不足的，由全体业主或者有利害关系的业主</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按照各自拥有物业建筑面积的比例分摊</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涉及部分业主的维修项目，从房屋账户列支，由相关业主按照各自拥有物业建筑面积的比例分摊。</w:t>
      </w:r>
    </w:p>
    <w:p w14:paraId="0E678D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出现应急使用情况，需从房屋账户列支而房屋账户资金不足的，经业主委员会同意，可以先从公共账户中调剂垫付。</w:t>
      </w:r>
    </w:p>
    <w:p w14:paraId="2FF5C27E">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方正仿宋简体" w:hAnsi="方正仿宋简体" w:eastAsia="仿宋_GB2312" w:cs="方正仿宋简体"/>
          <w:b w:val="0"/>
          <w:bCs/>
          <w:color w:val="auto"/>
          <w:spacing w:val="0"/>
          <w:sz w:val="32"/>
          <w:szCs w:val="32"/>
        </w:rPr>
      </w:pPr>
      <w:r>
        <w:rPr>
          <w:rFonts w:hint="eastAsia" w:ascii="方正黑体简体" w:hAnsi="方正黑体简体" w:eastAsia="黑体" w:cs="方正黑体简体"/>
          <w:b w:val="0"/>
          <w:bCs/>
          <w:color w:val="auto"/>
          <w:spacing w:val="0"/>
          <w:sz w:val="32"/>
          <w:szCs w:val="32"/>
          <w:lang w:val="en-US" w:eastAsia="zh-CN"/>
        </w:rPr>
        <w:t>第二十七条</w:t>
      </w:r>
      <w:r>
        <w:rPr>
          <w:rFonts w:hint="eastAsia" w:ascii="方正仿宋简体" w:hAnsi="方正仿宋简体" w:eastAsia="仿宋_GB2312" w:cs="方正仿宋简体"/>
          <w:b w:val="0"/>
          <w:bCs/>
          <w:color w:val="auto"/>
          <w:spacing w:val="0"/>
          <w:sz w:val="32"/>
          <w:szCs w:val="32"/>
          <w:lang w:eastAsia="zh-CN"/>
        </w:rPr>
        <w:t>　</w:t>
      </w:r>
      <w:r>
        <w:rPr>
          <w:rFonts w:hint="eastAsia" w:ascii="方正仿宋简体" w:hAnsi="方正仿宋简体" w:eastAsia="仿宋_GB2312" w:cs="方正仿宋简体"/>
          <w:b w:val="0"/>
          <w:bCs/>
          <w:color w:val="auto"/>
          <w:spacing w:val="0"/>
          <w:sz w:val="32"/>
          <w:szCs w:val="32"/>
        </w:rPr>
        <w:t>下列费用不得从维修资金中列支：</w:t>
      </w:r>
    </w:p>
    <w:p w14:paraId="28C53C0D">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方正仿宋简体" w:hAnsi="方正仿宋简体" w:eastAsia="仿宋_GB2312" w:cs="方正仿宋简体"/>
          <w:b w:val="0"/>
          <w:bCs/>
          <w:color w:val="auto"/>
          <w:spacing w:val="0"/>
          <w:sz w:val="32"/>
          <w:szCs w:val="32"/>
        </w:rPr>
      </w:pPr>
      <w:r>
        <w:rPr>
          <w:rFonts w:hint="eastAsia" w:ascii="方正仿宋简体" w:hAnsi="方正仿宋简体" w:eastAsia="仿宋_GB2312" w:cs="方正仿宋简体"/>
          <w:b w:val="0"/>
          <w:bCs/>
          <w:color w:val="auto"/>
          <w:spacing w:val="0"/>
          <w:sz w:val="32"/>
          <w:szCs w:val="32"/>
        </w:rPr>
        <w:t>（一）依法应当由开发建设单位或者施工单位承担的住宅共用部位、共用设施设备的维修、更新和改造费用；</w:t>
      </w:r>
    </w:p>
    <w:p w14:paraId="6C93D8F5">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方正仿宋简体" w:hAnsi="方正仿宋简体" w:eastAsia="仿宋_GB2312" w:cs="方正仿宋简体"/>
          <w:b w:val="0"/>
          <w:bCs/>
          <w:color w:val="auto"/>
          <w:spacing w:val="0"/>
          <w:sz w:val="32"/>
          <w:szCs w:val="32"/>
        </w:rPr>
      </w:pPr>
      <w:r>
        <w:rPr>
          <w:rFonts w:hint="eastAsia" w:ascii="方正仿宋简体" w:hAnsi="方正仿宋简体" w:eastAsia="仿宋_GB2312" w:cs="方正仿宋简体"/>
          <w:b w:val="0"/>
          <w:bCs/>
          <w:color w:val="auto"/>
          <w:spacing w:val="0"/>
          <w:sz w:val="32"/>
          <w:szCs w:val="32"/>
        </w:rPr>
        <w:t>（二）依法应当由相关专业经营单位承担的供水、供电、供气、供热、</w:t>
      </w:r>
      <w:r>
        <w:rPr>
          <w:rFonts w:hint="eastAsia" w:ascii="方正仿宋简体" w:hAnsi="方正仿宋简体" w:eastAsia="仿宋_GB2312" w:cs="方正仿宋简体"/>
          <w:b w:val="0"/>
          <w:bCs/>
          <w:color w:val="auto"/>
          <w:spacing w:val="0"/>
          <w:sz w:val="32"/>
          <w:szCs w:val="32"/>
          <w:lang w:val="en-US" w:eastAsia="zh-CN"/>
        </w:rPr>
        <w:t>供冷、</w:t>
      </w:r>
      <w:r>
        <w:rPr>
          <w:rFonts w:hint="eastAsia" w:ascii="方正仿宋简体" w:hAnsi="方正仿宋简体" w:eastAsia="仿宋_GB2312" w:cs="方正仿宋简体"/>
          <w:b w:val="0"/>
          <w:bCs/>
          <w:color w:val="auto"/>
          <w:spacing w:val="0"/>
          <w:sz w:val="32"/>
          <w:szCs w:val="32"/>
        </w:rPr>
        <w:t>通讯、有线电视、宽带数据传输等管线和设施设备的维修、养护费用；</w:t>
      </w:r>
    </w:p>
    <w:p w14:paraId="62507ADD">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方正仿宋简体" w:hAnsi="方正仿宋简体" w:eastAsia="仿宋_GB2312" w:cs="方正仿宋简体"/>
          <w:b w:val="0"/>
          <w:bCs/>
          <w:color w:val="auto"/>
          <w:spacing w:val="0"/>
          <w:sz w:val="32"/>
          <w:szCs w:val="32"/>
          <w:lang w:eastAsia="zh-CN"/>
        </w:rPr>
      </w:pPr>
      <w:r>
        <w:rPr>
          <w:rFonts w:hint="eastAsia" w:ascii="方正仿宋简体" w:hAnsi="方正仿宋简体" w:eastAsia="仿宋_GB2312" w:cs="方正仿宋简体"/>
          <w:b w:val="0"/>
          <w:bCs/>
          <w:color w:val="auto"/>
          <w:spacing w:val="0"/>
          <w:sz w:val="32"/>
          <w:szCs w:val="32"/>
        </w:rPr>
        <w:t>（三）规划上专属于特定房屋，且开发建设单位销售时已列入该特定房屋买卖合同的露台、庭院等部位的维修费用</w:t>
      </w:r>
      <w:r>
        <w:rPr>
          <w:rFonts w:hint="eastAsia" w:ascii="方正仿宋简体" w:hAnsi="方正仿宋简体" w:eastAsia="仿宋_GB2312" w:cs="方正仿宋简体"/>
          <w:b w:val="0"/>
          <w:bCs/>
          <w:color w:val="auto"/>
          <w:spacing w:val="0"/>
          <w:sz w:val="32"/>
          <w:szCs w:val="32"/>
          <w:lang w:eastAsia="zh-CN"/>
        </w:rPr>
        <w:t>；</w:t>
      </w:r>
    </w:p>
    <w:p w14:paraId="09E5E6A5">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方正仿宋简体" w:hAnsi="方正仿宋简体" w:eastAsia="仿宋_GB2312" w:cs="方正仿宋简体"/>
          <w:b w:val="0"/>
          <w:bCs/>
          <w:color w:val="auto"/>
          <w:spacing w:val="0"/>
          <w:sz w:val="32"/>
          <w:szCs w:val="32"/>
        </w:rPr>
      </w:pPr>
      <w:r>
        <w:rPr>
          <w:rFonts w:hint="eastAsia" w:ascii="方正仿宋简体" w:hAnsi="方正仿宋简体" w:eastAsia="仿宋_GB2312" w:cs="方正仿宋简体"/>
          <w:b w:val="0"/>
          <w:bCs/>
          <w:color w:val="auto"/>
          <w:spacing w:val="0"/>
          <w:sz w:val="32"/>
          <w:szCs w:val="32"/>
        </w:rPr>
        <w:t>（四）因人为损坏及其他原因应由当事人承担的鉴定、修复费用；</w:t>
      </w:r>
    </w:p>
    <w:p w14:paraId="5AA0BA82">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Times New Roman" w:hAnsi="Times New Roman" w:eastAsia="仿宋_GB2312" w:cs="Times New Roman"/>
          <w:b w:val="0"/>
          <w:bCs/>
          <w:color w:val="auto"/>
          <w:spacing w:val="0"/>
          <w:sz w:val="32"/>
          <w:szCs w:val="32"/>
          <w:lang w:eastAsia="zh-CN"/>
        </w:rPr>
      </w:pPr>
      <w:r>
        <w:rPr>
          <w:rFonts w:hint="eastAsia" w:ascii="方正仿宋简体" w:hAnsi="方正仿宋简体" w:eastAsia="仿宋_GB2312" w:cs="方正仿宋简体"/>
          <w:b w:val="0"/>
          <w:bCs/>
          <w:color w:val="auto"/>
          <w:spacing w:val="0"/>
          <w:sz w:val="32"/>
          <w:szCs w:val="32"/>
        </w:rPr>
        <w:t>（五）根据物业服务合同约定，应当由物业服务人承担的维修和养护费用</w:t>
      </w:r>
      <w:r>
        <w:rPr>
          <w:rFonts w:hint="eastAsia" w:ascii="方正仿宋简体" w:hAnsi="方正仿宋简体" w:eastAsia="仿宋_GB2312" w:cs="方正仿宋简体"/>
          <w:b w:val="0"/>
          <w:bCs/>
          <w:color w:val="auto"/>
          <w:spacing w:val="0"/>
          <w:sz w:val="32"/>
          <w:szCs w:val="32"/>
          <w:lang w:eastAsia="zh-CN"/>
        </w:rPr>
        <w:t>。</w:t>
      </w:r>
    </w:p>
    <w:p w14:paraId="0874620A">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方正黑体简体" w:hAnsi="方正黑体简体" w:eastAsia="黑体" w:cs="方正黑体简体"/>
          <w:b w:val="0"/>
          <w:bCs/>
          <w:color w:val="auto"/>
          <w:spacing w:val="0"/>
          <w:sz w:val="32"/>
          <w:szCs w:val="32"/>
          <w:lang w:val="en-US" w:eastAsia="zh-CN"/>
        </w:rPr>
      </w:pPr>
      <w:r>
        <w:rPr>
          <w:rFonts w:hint="eastAsia" w:ascii="方正黑体简体" w:hAnsi="方正黑体简体" w:eastAsia="黑体" w:cs="方正黑体简体"/>
          <w:b w:val="0"/>
          <w:bCs/>
          <w:color w:val="auto"/>
          <w:spacing w:val="0"/>
          <w:sz w:val="32"/>
          <w:szCs w:val="32"/>
          <w:lang w:val="en-US" w:eastAsia="zh-CN"/>
        </w:rPr>
        <w:t>第二十八条</w:t>
      </w:r>
      <w:r>
        <w:rPr>
          <w:rFonts w:hint="eastAsia" w:ascii="方正仿宋简体" w:hAnsi="方正仿宋简体" w:eastAsia="仿宋_GB2312" w:cs="方正仿宋简体"/>
          <w:b w:val="0"/>
          <w:bCs/>
          <w:color w:val="auto"/>
          <w:spacing w:val="0"/>
          <w:sz w:val="32"/>
          <w:szCs w:val="32"/>
          <w:lang w:eastAsia="zh-CN"/>
        </w:rPr>
        <w:t>　</w:t>
      </w:r>
      <w:r>
        <w:rPr>
          <w:rFonts w:hint="eastAsia" w:ascii="方正仿宋简体" w:hAnsi="方正仿宋简体" w:eastAsia="仿宋_GB2312" w:cs="方正仿宋简体"/>
          <w:b w:val="0"/>
          <w:bCs/>
          <w:color w:val="auto"/>
          <w:spacing w:val="0"/>
          <w:sz w:val="32"/>
          <w:szCs w:val="32"/>
          <w:lang w:val="en-US" w:eastAsia="zh-CN"/>
        </w:rPr>
        <w:t>各县（市、区）</w:t>
      </w:r>
      <w:r>
        <w:rPr>
          <w:rFonts w:hint="default" w:ascii="方正仿宋简体" w:hAnsi="方正仿宋简体" w:eastAsia="仿宋_GB2312" w:cs="方正仿宋简体"/>
          <w:b w:val="0"/>
          <w:bCs/>
          <w:color w:val="auto"/>
          <w:spacing w:val="0"/>
          <w:sz w:val="32"/>
          <w:szCs w:val="32"/>
        </w:rPr>
        <w:t>维修资金计划使用、一般使用、应急</w:t>
      </w:r>
      <w:r>
        <w:rPr>
          <w:rFonts w:hint="default" w:ascii="Times New Roman" w:hAnsi="Times New Roman" w:eastAsia="仿宋_GB2312" w:cs="Times New Roman"/>
          <w:b w:val="0"/>
          <w:bCs/>
          <w:color w:val="auto"/>
          <w:spacing w:val="0"/>
          <w:sz w:val="32"/>
          <w:szCs w:val="32"/>
        </w:rPr>
        <w:t>使用的具体程序</w:t>
      </w:r>
      <w:r>
        <w:rPr>
          <w:rFonts w:hint="default" w:ascii="Times New Roman" w:hAnsi="Times New Roman" w:eastAsia="仿宋_GB2312" w:cs="Times New Roman"/>
          <w:b w:val="0"/>
          <w:bCs/>
          <w:color w:val="auto"/>
          <w:spacing w:val="0"/>
          <w:sz w:val="32"/>
          <w:szCs w:val="32"/>
          <w:lang w:val="en-US" w:eastAsia="zh-CN"/>
        </w:rPr>
        <w:t>可参照本办法附件2、附件3和附件4执行，也可另行制定公布</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含</w:t>
      </w:r>
      <w:r>
        <w:rPr>
          <w:rFonts w:hint="default" w:ascii="Times New Roman" w:hAnsi="Times New Roman" w:eastAsia="仿宋_GB2312" w:cs="Times New Roman"/>
          <w:b w:val="0"/>
          <w:bCs/>
          <w:color w:val="auto"/>
          <w:spacing w:val="0"/>
          <w:sz w:val="32"/>
          <w:szCs w:val="32"/>
        </w:rPr>
        <w:t>相关示范文本和表格</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w:t>
      </w:r>
    </w:p>
    <w:p w14:paraId="61FA2C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rPr>
      </w:pPr>
    </w:p>
    <w:p w14:paraId="2CDA74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方正小标宋简体" w:hAnsi="方正小标宋简体" w:eastAsia="方正小标宋简体" w:cs="方正小标宋简体"/>
          <w:b w:val="0"/>
          <w:bCs/>
          <w:color w:val="auto"/>
          <w:spacing w:val="0"/>
          <w:sz w:val="32"/>
          <w:szCs w:val="32"/>
        </w:rPr>
      </w:pPr>
      <w:r>
        <w:rPr>
          <w:rFonts w:hint="default" w:ascii="方正小标宋简体" w:hAnsi="方正小标宋简体" w:eastAsia="方正小标宋简体" w:cs="方正小标宋简体"/>
          <w:b w:val="0"/>
          <w:bCs/>
          <w:color w:val="auto"/>
          <w:spacing w:val="0"/>
          <w:sz w:val="32"/>
          <w:szCs w:val="32"/>
        </w:rPr>
        <w:t>第四</w:t>
      </w:r>
      <w:r>
        <w:rPr>
          <w:rFonts w:hint="eastAsia" w:ascii="方正小标宋简体" w:hAnsi="方正小标宋简体" w:eastAsia="方正小标宋简体" w:cs="方正小标宋简体"/>
          <w:b w:val="0"/>
          <w:bCs/>
          <w:color w:val="auto"/>
          <w:spacing w:val="0"/>
          <w:sz w:val="32"/>
          <w:szCs w:val="32"/>
          <w:lang w:eastAsia="zh-CN"/>
        </w:rPr>
        <w:t>章　</w:t>
      </w:r>
      <w:r>
        <w:rPr>
          <w:rFonts w:hint="default" w:ascii="方正小标宋简体" w:hAnsi="方正小标宋简体" w:eastAsia="方正小标宋简体" w:cs="方正小标宋简体"/>
          <w:b w:val="0"/>
          <w:bCs/>
          <w:color w:val="auto"/>
          <w:spacing w:val="0"/>
          <w:sz w:val="32"/>
          <w:szCs w:val="32"/>
        </w:rPr>
        <w:t>监督管理</w:t>
      </w:r>
    </w:p>
    <w:p w14:paraId="70A2D2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黑体简体" w:hAnsi="方正黑体简体" w:eastAsia="黑体" w:cs="方正黑体简体"/>
          <w:b w:val="0"/>
          <w:bCs/>
          <w:color w:val="auto"/>
          <w:spacing w:val="0"/>
          <w:sz w:val="32"/>
          <w:szCs w:val="32"/>
          <w:lang w:val="en-US" w:eastAsia="zh-CN"/>
        </w:rPr>
      </w:pPr>
    </w:p>
    <w:p w14:paraId="07F53B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方正黑体简体" w:hAnsi="方正黑体简体" w:eastAsia="黑体" w:cs="方正黑体简体"/>
          <w:b w:val="0"/>
          <w:bCs/>
          <w:color w:val="auto"/>
          <w:spacing w:val="0"/>
          <w:sz w:val="32"/>
          <w:szCs w:val="32"/>
          <w:lang w:val="en-US" w:eastAsia="zh-CN"/>
        </w:rPr>
        <w:t>第</w:t>
      </w:r>
      <w:r>
        <w:rPr>
          <w:rFonts w:hint="eastAsia" w:ascii="方正黑体简体" w:hAnsi="方正黑体简体" w:eastAsia="黑体" w:cs="方正黑体简体"/>
          <w:b w:val="0"/>
          <w:bCs/>
          <w:color w:val="auto"/>
          <w:spacing w:val="0"/>
          <w:sz w:val="32"/>
          <w:szCs w:val="32"/>
          <w:lang w:val="en-US" w:eastAsia="zh-CN"/>
        </w:rPr>
        <w:t>二十九条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物业主管部门应当通过公开招标或按照财政部门有关规定选定商业银行，开立维修资金管理专户，并把资金保值增值、管理高效等指标作为选择专户银行的依据。</w:t>
      </w:r>
    </w:p>
    <w:p w14:paraId="79331A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lang w:val="en-US" w:eastAsia="zh-CN"/>
        </w:rPr>
        <w:t>第</w:t>
      </w:r>
      <w:r>
        <w:rPr>
          <w:rFonts w:hint="eastAsia" w:ascii="方正黑体简体" w:hAnsi="方正黑体简体" w:eastAsia="黑体" w:cs="方正黑体简体"/>
          <w:b w:val="0"/>
          <w:bCs/>
          <w:color w:val="auto"/>
          <w:spacing w:val="0"/>
          <w:sz w:val="32"/>
          <w:szCs w:val="32"/>
          <w:lang w:val="en-US" w:eastAsia="zh-CN"/>
        </w:rPr>
        <w:t>三十条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业主大会成立前，维修资金由物业主管部门代行管理。业主大会成立后，根据业主大会决议，选择代行管理或者自行管理。</w:t>
      </w:r>
    </w:p>
    <w:p w14:paraId="09B68B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经业主大会决议，业主自行管理维修资金的，业主委员会应当具备相应条件</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并向物业主管部门提交以下材料：</w:t>
      </w:r>
    </w:p>
    <w:p w14:paraId="201398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（一）维修资金自行管理申请表；</w:t>
      </w:r>
    </w:p>
    <w:p w14:paraId="381F30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（二）业主大会同意自行管理维修资金的表决结果；</w:t>
      </w:r>
    </w:p>
    <w:p w14:paraId="42678A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（三）维修资金管理方案；</w:t>
      </w:r>
    </w:p>
    <w:p w14:paraId="6CB4CD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（四）管理规约；</w:t>
      </w:r>
    </w:p>
    <w:p w14:paraId="34A240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（五）物业主管部门认为必要的其他材料。</w:t>
      </w:r>
    </w:p>
    <w:p w14:paraId="355BC1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pacing w:val="0"/>
          <w:sz w:val="32"/>
          <w:szCs w:val="32"/>
          <w:lang w:eastAsia="zh-CN"/>
        </w:rPr>
      </w:pPr>
      <w:r>
        <w:rPr>
          <w:rFonts w:hint="eastAsia" w:ascii="Times New Roman" w:hAnsi="Times New Roman" w:eastAsia="仿宋_GB2312" w:cs="Times New Roman"/>
          <w:b w:val="0"/>
          <w:bCs/>
          <w:color w:val="auto"/>
          <w:spacing w:val="0"/>
          <w:sz w:val="32"/>
          <w:szCs w:val="32"/>
          <w:lang w:val="en-US" w:eastAsia="zh-CN"/>
        </w:rPr>
        <w:t>业主委员会应当</w:t>
      </w:r>
      <w:r>
        <w:rPr>
          <w:rFonts w:hint="default" w:ascii="Times New Roman" w:hAnsi="Times New Roman" w:eastAsia="仿宋_GB2312" w:cs="Times New Roman"/>
          <w:b w:val="0"/>
          <w:bCs/>
          <w:color w:val="auto"/>
          <w:spacing w:val="0"/>
          <w:sz w:val="32"/>
          <w:szCs w:val="32"/>
        </w:rPr>
        <w:t>在物业主管部门选定的银行设立维修资金专户</w:t>
      </w:r>
      <w:r>
        <w:rPr>
          <w:rFonts w:hint="eastAsia" w:ascii="Times New Roman" w:hAnsi="Times New Roman" w:eastAsia="仿宋_GB2312" w:cs="Times New Roman"/>
          <w:b w:val="0"/>
          <w:bCs/>
          <w:color w:val="auto"/>
          <w:spacing w:val="0"/>
          <w:sz w:val="32"/>
          <w:szCs w:val="32"/>
          <w:lang w:eastAsia="zh-CN"/>
        </w:rPr>
        <w:t>，</w:t>
      </w:r>
      <w:r>
        <w:rPr>
          <w:rFonts w:hint="eastAsia" w:ascii="Times New Roman" w:hAnsi="Times New Roman" w:eastAsia="仿宋_GB2312" w:cs="Times New Roman"/>
          <w:b w:val="0"/>
          <w:bCs/>
          <w:color w:val="auto"/>
          <w:spacing w:val="0"/>
          <w:sz w:val="32"/>
          <w:szCs w:val="32"/>
          <w:lang w:val="en-US" w:eastAsia="zh-CN"/>
        </w:rPr>
        <w:t>并</w:t>
      </w:r>
      <w:r>
        <w:rPr>
          <w:rFonts w:hint="default" w:ascii="Times New Roman" w:hAnsi="Times New Roman" w:eastAsia="仿宋_GB2312" w:cs="Times New Roman"/>
          <w:b w:val="0"/>
          <w:bCs/>
          <w:color w:val="auto"/>
          <w:spacing w:val="0"/>
          <w:sz w:val="32"/>
          <w:szCs w:val="32"/>
        </w:rPr>
        <w:t>接受物业主管部门的管理和监督</w:t>
      </w:r>
      <w:r>
        <w:rPr>
          <w:rFonts w:hint="eastAsia" w:ascii="Times New Roman" w:hAnsi="Times New Roman" w:eastAsia="仿宋_GB2312" w:cs="Times New Roman"/>
          <w:b w:val="0"/>
          <w:bCs/>
          <w:color w:val="auto"/>
          <w:spacing w:val="0"/>
          <w:sz w:val="32"/>
          <w:szCs w:val="32"/>
          <w:lang w:eastAsia="zh-CN"/>
        </w:rPr>
        <w:t>。</w:t>
      </w:r>
    </w:p>
    <w:p w14:paraId="2EAD74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pacing w:val="0"/>
          <w:sz w:val="32"/>
          <w:szCs w:val="32"/>
          <w:lang w:eastAsia="zh-CN"/>
        </w:rPr>
      </w:pPr>
      <w:r>
        <w:rPr>
          <w:rFonts w:hint="default" w:ascii="方正黑体简体" w:hAnsi="方正黑体简体" w:eastAsia="黑体" w:cs="方正黑体简体"/>
          <w:b w:val="0"/>
          <w:bCs/>
          <w:color w:val="auto"/>
          <w:spacing w:val="0"/>
          <w:sz w:val="32"/>
          <w:szCs w:val="32"/>
          <w:lang w:val="en-US" w:eastAsia="zh-CN"/>
        </w:rPr>
        <w:t>第</w:t>
      </w:r>
      <w:r>
        <w:rPr>
          <w:rFonts w:hint="eastAsia" w:ascii="方正黑体简体" w:hAnsi="方正黑体简体" w:eastAsia="黑体" w:cs="方正黑体简体"/>
          <w:b w:val="0"/>
          <w:bCs/>
          <w:color w:val="auto"/>
          <w:spacing w:val="0"/>
          <w:sz w:val="32"/>
          <w:szCs w:val="32"/>
          <w:lang w:val="en-US" w:eastAsia="zh-CN"/>
        </w:rPr>
        <w:t>三十一条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维修资金</w:t>
      </w:r>
      <w:r>
        <w:rPr>
          <w:rFonts w:hint="default" w:ascii="Times New Roman" w:hAnsi="Times New Roman" w:eastAsia="仿宋_GB2312" w:cs="Times New Roman"/>
          <w:b w:val="0"/>
          <w:bCs/>
          <w:color w:val="auto"/>
          <w:spacing w:val="0"/>
          <w:sz w:val="32"/>
          <w:szCs w:val="32"/>
          <w:lang w:val="en-US" w:eastAsia="zh-CN"/>
        </w:rPr>
        <w:t>账</w:t>
      </w:r>
      <w:r>
        <w:rPr>
          <w:rFonts w:hint="default" w:ascii="Times New Roman" w:hAnsi="Times New Roman" w:eastAsia="仿宋_GB2312" w:cs="Times New Roman"/>
          <w:b w:val="0"/>
          <w:bCs/>
          <w:color w:val="auto"/>
          <w:spacing w:val="0"/>
          <w:sz w:val="32"/>
          <w:szCs w:val="32"/>
        </w:rPr>
        <w:t>户应当通过转账结算，不得支取现金。用于支付维修及更新、改造工程费用的维修资金只能支付到约定的单位账户中。</w:t>
      </w:r>
    </w:p>
    <w:p w14:paraId="53AB81D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lang w:val="en-US" w:eastAsia="zh-CN"/>
        </w:rPr>
        <w:t>第</w:t>
      </w:r>
      <w:r>
        <w:rPr>
          <w:rFonts w:hint="eastAsia" w:ascii="方正黑体简体" w:hAnsi="方正黑体简体" w:eastAsia="黑体" w:cs="方正黑体简体"/>
          <w:b w:val="0"/>
          <w:bCs/>
          <w:color w:val="auto"/>
          <w:spacing w:val="0"/>
          <w:sz w:val="32"/>
          <w:szCs w:val="32"/>
          <w:lang w:val="en-US" w:eastAsia="zh-CN"/>
        </w:rPr>
        <w:t>三十二条</w:t>
      </w:r>
      <w:r>
        <w:rPr>
          <w:rFonts w:hint="eastAsia" w:ascii="Times New Roman" w:hAnsi="Times New Roman" w:eastAsia="仿宋_GB2312" w:cs="Times New Roman"/>
          <w:b w:val="0"/>
          <w:bCs/>
          <w:color w:val="auto"/>
          <w:spacing w:val="0"/>
          <w:sz w:val="32"/>
          <w:szCs w:val="32"/>
          <w:lang w:eastAsia="zh-CN"/>
        </w:rPr>
        <w:t>　</w:t>
      </w:r>
      <w:r>
        <w:rPr>
          <w:rFonts w:hint="eastAsia" w:ascii="仿宋" w:hAnsi="仿宋" w:eastAsia="仿宋_GB2312"/>
          <w:b w:val="0"/>
          <w:bCs/>
          <w:color w:val="auto"/>
          <w:spacing w:val="0"/>
          <w:sz w:val="32"/>
          <w:szCs w:val="32"/>
        </w:rPr>
        <w:t>维修资金应当建立公示和查询制度，公开电话、网站，接受业主对公共账户和房屋账户中维修资金交存、使用、增值收益和账面余额的查询，接受社会投诉监督。</w:t>
      </w:r>
    </w:p>
    <w:p w14:paraId="254175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lang w:val="en-US" w:eastAsia="zh-CN"/>
        </w:rPr>
        <w:t>第</w:t>
      </w:r>
      <w:r>
        <w:rPr>
          <w:rFonts w:hint="eastAsia" w:ascii="方正黑体简体" w:hAnsi="方正黑体简体" w:eastAsia="黑体" w:cs="方正黑体简体"/>
          <w:b w:val="0"/>
          <w:bCs/>
          <w:color w:val="auto"/>
          <w:spacing w:val="0"/>
          <w:sz w:val="32"/>
          <w:szCs w:val="32"/>
          <w:lang w:val="en-US" w:eastAsia="zh-CN"/>
        </w:rPr>
        <w:t>三十三条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物业主管部门在保证维修资金正常使用的前提下，可以按照国家有关规定</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将维修资金用于定期组合存款、购买一级市场新发行的国债等，确保资金的安全和保值增值。</w:t>
      </w:r>
    </w:p>
    <w:p w14:paraId="73B9FF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val="0"/>
          <w:bCs/>
          <w:color w:val="auto"/>
          <w:spacing w:val="0"/>
          <w:sz w:val="32"/>
          <w:szCs w:val="32"/>
          <w:lang w:val="en-US" w:eastAsia="zh-CN"/>
        </w:rPr>
        <w:t>禁止利用维修资金从事国债回购、委托理财业务或者将购买的国债用于质押、抵押等担保行为。</w:t>
      </w:r>
    </w:p>
    <w:p w14:paraId="111D68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lang w:val="en-US" w:eastAsia="zh-CN"/>
        </w:rPr>
        <w:t>第</w:t>
      </w:r>
      <w:r>
        <w:rPr>
          <w:rFonts w:hint="eastAsia" w:ascii="方正黑体简体" w:hAnsi="方正黑体简体" w:eastAsia="黑体" w:cs="方正黑体简体"/>
          <w:b w:val="0"/>
          <w:bCs/>
          <w:color w:val="auto"/>
          <w:spacing w:val="0"/>
          <w:sz w:val="32"/>
          <w:szCs w:val="32"/>
          <w:lang w:val="en-US" w:eastAsia="zh-CN"/>
        </w:rPr>
        <w:t>三十四条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维修资金增值收益应当定期分配，当年交存部分的收益可按同期银行活期利率计算，其余部分的年化收益以不低于同期银行一年定期存款基准利率计算。</w:t>
      </w:r>
    </w:p>
    <w:p w14:paraId="2A2507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lang w:val="en-US" w:eastAsia="zh-CN"/>
        </w:rPr>
        <w:t>第</w:t>
      </w:r>
      <w:r>
        <w:rPr>
          <w:rFonts w:hint="eastAsia" w:ascii="方正黑体简体" w:hAnsi="方正黑体简体" w:eastAsia="黑体" w:cs="方正黑体简体"/>
          <w:b w:val="0"/>
          <w:bCs/>
          <w:color w:val="auto"/>
          <w:spacing w:val="0"/>
          <w:sz w:val="32"/>
          <w:szCs w:val="32"/>
          <w:lang w:val="en-US" w:eastAsia="zh-CN"/>
        </w:rPr>
        <w:t>三十五条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房屋转让时，该房屋账户中结余的维修资金随房屋所有权同时自动转移。</w:t>
      </w:r>
    </w:p>
    <w:p w14:paraId="4A56F9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lang w:val="en-US" w:eastAsia="zh-CN"/>
        </w:rPr>
        <w:t>第</w:t>
      </w:r>
      <w:r>
        <w:rPr>
          <w:rFonts w:hint="eastAsia" w:ascii="方正黑体简体" w:hAnsi="方正黑体简体" w:eastAsia="黑体" w:cs="方正黑体简体"/>
          <w:b w:val="0"/>
          <w:bCs/>
          <w:color w:val="auto"/>
          <w:spacing w:val="0"/>
          <w:sz w:val="32"/>
          <w:szCs w:val="32"/>
          <w:lang w:val="en-US" w:eastAsia="zh-CN"/>
        </w:rPr>
        <w:t>三十六条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房屋灭失的，业主交纳的维修资金结余部分按照产权关系返还相应业主；出售公有住房售房单位提取的维修资金账面余额返还售房单位或按照售房单位财务隶属关系，收缴同级国库。</w:t>
      </w:r>
    </w:p>
    <w:p w14:paraId="544075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lang w:val="en-US" w:eastAsia="zh-CN"/>
        </w:rPr>
        <w:t>第</w:t>
      </w:r>
      <w:r>
        <w:rPr>
          <w:rFonts w:hint="eastAsia" w:ascii="方正黑体简体" w:hAnsi="方正黑体简体" w:eastAsia="黑体" w:cs="方正黑体简体"/>
          <w:b w:val="0"/>
          <w:bCs/>
          <w:color w:val="auto"/>
          <w:spacing w:val="0"/>
          <w:sz w:val="32"/>
          <w:szCs w:val="32"/>
          <w:lang w:val="en-US" w:eastAsia="zh-CN"/>
        </w:rPr>
        <w:t>三十七条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维修资金的财务管理和会计核算，应当执行国家和省</w:t>
      </w:r>
      <w:r>
        <w:rPr>
          <w:rFonts w:hint="eastAsia" w:ascii="Times New Roman" w:hAnsi="Times New Roman" w:eastAsia="仿宋_GB2312" w:cs="Times New Roman"/>
          <w:b w:val="0"/>
          <w:bCs/>
          <w:color w:val="auto"/>
          <w:spacing w:val="0"/>
          <w:sz w:val="32"/>
          <w:szCs w:val="32"/>
          <w:lang w:eastAsia="zh-CN"/>
        </w:rPr>
        <w:t>、</w:t>
      </w:r>
      <w:r>
        <w:rPr>
          <w:rFonts w:hint="eastAsia" w:ascii="Times New Roman" w:hAnsi="Times New Roman" w:eastAsia="仿宋_GB2312" w:cs="Times New Roman"/>
          <w:b w:val="0"/>
          <w:bCs/>
          <w:color w:val="auto"/>
          <w:spacing w:val="0"/>
          <w:sz w:val="32"/>
          <w:szCs w:val="32"/>
          <w:lang w:val="en-US" w:eastAsia="zh-CN"/>
        </w:rPr>
        <w:t>市</w:t>
      </w:r>
      <w:r>
        <w:rPr>
          <w:rFonts w:hint="default" w:ascii="Times New Roman" w:hAnsi="Times New Roman" w:eastAsia="仿宋_GB2312" w:cs="Times New Roman"/>
          <w:b w:val="0"/>
          <w:bCs/>
          <w:color w:val="auto"/>
          <w:spacing w:val="0"/>
          <w:sz w:val="32"/>
          <w:szCs w:val="32"/>
        </w:rPr>
        <w:t>财政部门有关规定。财政部门应当加强对维修资金收支财务管理和会计核算制度执行情况的监督。</w:t>
      </w:r>
    </w:p>
    <w:p w14:paraId="2453F4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lang w:val="en-US" w:eastAsia="zh-CN"/>
        </w:rPr>
        <w:t>第</w:t>
      </w:r>
      <w:r>
        <w:rPr>
          <w:rFonts w:hint="eastAsia" w:ascii="方正黑体简体" w:hAnsi="方正黑体简体" w:eastAsia="黑体" w:cs="方正黑体简体"/>
          <w:b w:val="0"/>
          <w:bCs/>
          <w:color w:val="auto"/>
          <w:spacing w:val="0"/>
          <w:sz w:val="32"/>
          <w:szCs w:val="32"/>
          <w:lang w:val="en-US" w:eastAsia="zh-CN"/>
        </w:rPr>
        <w:t>三十八条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物业主管部门应按照有关规定定期对维修资金管理情况开展财务审计，公开审计结果，并依法接受审计部门的审计监督。</w:t>
      </w:r>
    </w:p>
    <w:p w14:paraId="082B9D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lang w:val="en-US" w:eastAsia="zh-CN"/>
        </w:rPr>
        <w:t>第</w:t>
      </w:r>
      <w:r>
        <w:rPr>
          <w:rFonts w:hint="eastAsia" w:ascii="方正黑体简体" w:hAnsi="方正黑体简体" w:eastAsia="黑体" w:cs="方正黑体简体"/>
          <w:b w:val="0"/>
          <w:bCs/>
          <w:color w:val="auto"/>
          <w:spacing w:val="0"/>
          <w:sz w:val="32"/>
          <w:szCs w:val="32"/>
          <w:lang w:val="en-US" w:eastAsia="zh-CN"/>
        </w:rPr>
        <w:t>三十九条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收取维修资金，应当出具省财政部门统一监制的山东省财政票据（电子）。</w:t>
      </w:r>
    </w:p>
    <w:p w14:paraId="11A3D0F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sz w:val="32"/>
          <w:szCs w:val="32"/>
          <w:lang w:val="en-US" w:eastAsia="zh-CN" w:bidi="ar"/>
        </w:rPr>
      </w:pPr>
      <w:r>
        <w:rPr>
          <w:rFonts w:hint="default" w:ascii="方正黑体简体" w:hAnsi="方正黑体简体" w:eastAsia="黑体" w:cs="方正黑体简体"/>
          <w:b w:val="0"/>
          <w:bCs/>
          <w:color w:val="auto"/>
          <w:spacing w:val="0"/>
          <w:sz w:val="32"/>
          <w:szCs w:val="32"/>
          <w:lang w:val="en-US" w:eastAsia="zh-CN"/>
        </w:rPr>
        <w:t>第</w:t>
      </w:r>
      <w:r>
        <w:rPr>
          <w:rFonts w:hint="eastAsia" w:ascii="方正黑体简体" w:hAnsi="方正黑体简体" w:eastAsia="黑体" w:cs="方正黑体简体"/>
          <w:b w:val="0"/>
          <w:bCs/>
          <w:color w:val="auto"/>
          <w:spacing w:val="0"/>
          <w:sz w:val="32"/>
          <w:szCs w:val="32"/>
          <w:lang w:val="en-US" w:eastAsia="zh-CN"/>
        </w:rPr>
        <w:t>四十条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市住房城乡建设主管部门应当会同</w:t>
      </w:r>
      <w:r>
        <w:rPr>
          <w:rFonts w:hint="default" w:ascii="Times New Roman" w:hAnsi="Times New Roman" w:eastAsia="仿宋_GB2312" w:cs="Times New Roman"/>
          <w:b w:val="0"/>
          <w:bCs/>
          <w:color w:val="auto"/>
          <w:spacing w:val="0"/>
          <w:sz w:val="32"/>
          <w:szCs w:val="32"/>
          <w:lang w:val="en-US" w:eastAsia="zh-CN"/>
        </w:rPr>
        <w:t>市</w:t>
      </w:r>
      <w:r>
        <w:rPr>
          <w:rFonts w:hint="default" w:ascii="Times New Roman" w:hAnsi="Times New Roman" w:eastAsia="仿宋_GB2312" w:cs="Times New Roman"/>
          <w:b w:val="0"/>
          <w:bCs/>
          <w:color w:val="auto"/>
          <w:spacing w:val="0"/>
          <w:sz w:val="32"/>
          <w:szCs w:val="32"/>
        </w:rPr>
        <w:t>财政部门加强维修资金归集、使用、增值等工作的监督管理，定期组织维修资金管理自查、互查、抽查等检查活动。</w:t>
      </w:r>
    </w:p>
    <w:p w14:paraId="424EE143">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_GB2312"/>
          <w:b w:val="0"/>
          <w:bCs/>
          <w:color w:val="auto"/>
          <w:spacing w:val="0"/>
          <w:sz w:val="32"/>
          <w:szCs w:val="32"/>
        </w:rPr>
      </w:pPr>
      <w:r>
        <w:rPr>
          <w:rFonts w:hint="default" w:ascii="方正黑体简体" w:hAnsi="方正黑体简体" w:eastAsia="黑体" w:cs="方正黑体简体"/>
          <w:b w:val="0"/>
          <w:bCs/>
          <w:color w:val="auto"/>
          <w:spacing w:val="0"/>
          <w:sz w:val="32"/>
          <w:szCs w:val="32"/>
          <w:lang w:val="en-US" w:eastAsia="zh-CN"/>
        </w:rPr>
        <w:t>第</w:t>
      </w:r>
      <w:r>
        <w:rPr>
          <w:rFonts w:hint="eastAsia" w:ascii="方正黑体简体" w:hAnsi="方正黑体简体" w:eastAsia="黑体" w:cs="方正黑体简体"/>
          <w:b w:val="0"/>
          <w:bCs/>
          <w:color w:val="auto"/>
          <w:spacing w:val="0"/>
          <w:sz w:val="32"/>
          <w:szCs w:val="32"/>
          <w:lang w:val="en-US" w:eastAsia="zh-CN"/>
        </w:rPr>
        <w:t>四十一条</w:t>
      </w:r>
      <w:r>
        <w:rPr>
          <w:rFonts w:hint="eastAsia" w:ascii="Times New Roman" w:hAnsi="Times New Roman" w:eastAsia="仿宋_GB2312" w:cs="Times New Roman"/>
          <w:b w:val="0"/>
          <w:bCs/>
          <w:color w:val="auto"/>
          <w:spacing w:val="0"/>
          <w:kern w:val="0"/>
          <w:sz w:val="32"/>
          <w:szCs w:val="32"/>
          <w:lang w:val="en-US" w:eastAsia="zh-CN" w:bidi="ar"/>
        </w:rPr>
        <w:t>　</w:t>
      </w:r>
      <w:r>
        <w:rPr>
          <w:rFonts w:hint="eastAsia" w:ascii="仿宋" w:hAnsi="仿宋" w:eastAsia="仿宋_GB2312"/>
          <w:b w:val="0"/>
          <w:bCs/>
          <w:color w:val="auto"/>
          <w:spacing w:val="0"/>
          <w:sz w:val="32"/>
          <w:szCs w:val="32"/>
        </w:rPr>
        <w:t>恶意骗取、套用维修资金的单位和个人，或者因业主未按照规定补交、续交维修资金，导致延误维修时机，给相关业主造成损失的，应当依法补偿相关业主损失，并承担法律责任。</w:t>
      </w:r>
    </w:p>
    <w:p w14:paraId="38583A68">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_GB2312"/>
          <w:b w:val="0"/>
          <w:bCs/>
          <w:color w:val="auto"/>
          <w:spacing w:val="0"/>
          <w:sz w:val="32"/>
          <w:szCs w:val="32"/>
        </w:rPr>
      </w:pPr>
    </w:p>
    <w:p w14:paraId="78DA13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方正小标宋简体" w:hAnsi="方正小标宋简体" w:eastAsia="方正小标宋简体" w:cs="方正小标宋简体"/>
          <w:b w:val="0"/>
          <w:bCs/>
          <w:color w:val="auto"/>
          <w:spacing w:val="0"/>
          <w:sz w:val="32"/>
          <w:szCs w:val="32"/>
          <w:lang w:val="en-US" w:eastAsia="zh-CN"/>
        </w:rPr>
      </w:pPr>
      <w:r>
        <w:rPr>
          <w:rFonts w:hint="default" w:ascii="方正小标宋简体" w:hAnsi="方正小标宋简体" w:eastAsia="方正小标宋简体" w:cs="方正小标宋简体"/>
          <w:b w:val="0"/>
          <w:bCs/>
          <w:color w:val="auto"/>
          <w:spacing w:val="0"/>
          <w:sz w:val="32"/>
          <w:szCs w:val="32"/>
          <w:lang w:val="en-US" w:eastAsia="zh-CN"/>
        </w:rPr>
        <w:t>第</w:t>
      </w:r>
      <w:r>
        <w:rPr>
          <w:rFonts w:hint="eastAsia" w:ascii="方正小标宋简体" w:hAnsi="方正小标宋简体" w:eastAsia="方正小标宋简体" w:cs="方正小标宋简体"/>
          <w:b w:val="0"/>
          <w:bCs/>
          <w:color w:val="auto"/>
          <w:spacing w:val="0"/>
          <w:sz w:val="32"/>
          <w:szCs w:val="32"/>
          <w:lang w:val="en-US" w:eastAsia="zh-CN"/>
        </w:rPr>
        <w:t>五章　</w:t>
      </w:r>
      <w:r>
        <w:rPr>
          <w:rFonts w:hint="default" w:ascii="方正小标宋简体" w:hAnsi="方正小标宋简体" w:eastAsia="方正小标宋简体" w:cs="方正小标宋简体"/>
          <w:b w:val="0"/>
          <w:bCs/>
          <w:color w:val="auto"/>
          <w:spacing w:val="0"/>
          <w:sz w:val="32"/>
          <w:szCs w:val="32"/>
          <w:lang w:val="en-US" w:eastAsia="zh-CN"/>
        </w:rPr>
        <w:t>附  则</w:t>
      </w:r>
    </w:p>
    <w:p w14:paraId="6702E01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黑体简体" w:hAnsi="方正黑体简体" w:eastAsia="黑体" w:cs="方正黑体简体"/>
          <w:b w:val="0"/>
          <w:bCs/>
          <w:color w:val="auto"/>
          <w:spacing w:val="0"/>
          <w:sz w:val="32"/>
          <w:szCs w:val="32"/>
          <w:lang w:val="en-US" w:eastAsia="zh-CN"/>
        </w:rPr>
      </w:pPr>
    </w:p>
    <w:p w14:paraId="37CBC66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lang w:val="en-US" w:eastAsia="zh-CN"/>
        </w:rPr>
        <w:t>第</w:t>
      </w:r>
      <w:r>
        <w:rPr>
          <w:rFonts w:hint="eastAsia" w:ascii="方正黑体简体" w:hAnsi="方正黑体简体" w:eastAsia="黑体" w:cs="方正黑体简体"/>
          <w:b w:val="0"/>
          <w:bCs/>
          <w:color w:val="auto"/>
          <w:spacing w:val="0"/>
          <w:sz w:val="32"/>
          <w:szCs w:val="32"/>
          <w:lang w:val="en-US" w:eastAsia="zh-CN"/>
        </w:rPr>
        <w:t>四十二条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在住宅物业管理区域内，单独依法登记权属的车库（包括专用车库和共用车库内的车位）等其他非住宅物业，应当按照本办法</w:t>
      </w:r>
      <w:r>
        <w:rPr>
          <w:rFonts w:hint="default" w:ascii="仿宋" w:hAnsi="仿宋" w:eastAsia="仿宋_GB2312"/>
          <w:b w:val="0"/>
          <w:bCs/>
          <w:color w:val="auto"/>
          <w:spacing w:val="0"/>
          <w:sz w:val="32"/>
          <w:szCs w:val="32"/>
        </w:rPr>
        <w:t>规定</w:t>
      </w:r>
      <w:r>
        <w:rPr>
          <w:rFonts w:hint="default" w:ascii="Times New Roman" w:hAnsi="Times New Roman" w:eastAsia="仿宋_GB2312" w:cs="Times New Roman"/>
          <w:b w:val="0"/>
          <w:bCs/>
          <w:color w:val="auto"/>
          <w:spacing w:val="0"/>
          <w:sz w:val="32"/>
          <w:szCs w:val="32"/>
        </w:rPr>
        <w:t>建立维修资金制度。</w:t>
      </w:r>
    </w:p>
    <w:p w14:paraId="6AFB810A">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lang w:val="en-US" w:eastAsia="zh-CN"/>
        </w:rPr>
        <w:t>第</w:t>
      </w:r>
      <w:r>
        <w:rPr>
          <w:rFonts w:hint="eastAsia" w:ascii="方正黑体简体" w:hAnsi="方正黑体简体" w:eastAsia="黑体" w:cs="方正黑体简体"/>
          <w:b w:val="0"/>
          <w:bCs/>
          <w:color w:val="auto"/>
          <w:spacing w:val="0"/>
          <w:sz w:val="32"/>
          <w:szCs w:val="32"/>
          <w:lang w:val="en-US" w:eastAsia="zh-CN"/>
        </w:rPr>
        <w:t>四十三条</w:t>
      </w:r>
      <w:r>
        <w:rPr>
          <w:rFonts w:hint="eastAsia" w:ascii="Times New Roman" w:hAnsi="Times New Roman" w:eastAsia="仿宋_GB2312" w:cs="Times New Roman"/>
          <w:b w:val="0"/>
          <w:bCs/>
          <w:color w:val="auto"/>
          <w:spacing w:val="0"/>
          <w:kern w:val="0"/>
          <w:sz w:val="32"/>
          <w:szCs w:val="32"/>
          <w:lang w:val="en-US" w:eastAsia="zh-CN" w:bidi="ar"/>
        </w:rPr>
        <w:t>　</w:t>
      </w:r>
      <w:r>
        <w:rPr>
          <w:rFonts w:hint="default" w:ascii="Times New Roman" w:hAnsi="Times New Roman" w:eastAsia="仿宋_GB2312" w:cs="Times New Roman"/>
          <w:b w:val="0"/>
          <w:bCs/>
          <w:color w:val="auto"/>
          <w:spacing w:val="0"/>
          <w:kern w:val="0"/>
          <w:sz w:val="32"/>
          <w:szCs w:val="32"/>
          <w:lang w:val="en-US" w:eastAsia="zh-CN" w:bidi="ar"/>
        </w:rPr>
        <w:t>未选举产生业主委员会</w:t>
      </w:r>
      <w:r>
        <w:rPr>
          <w:rFonts w:hint="eastAsia" w:ascii="Times New Roman" w:hAnsi="Times New Roman" w:eastAsia="仿宋_GB2312" w:cs="Times New Roman"/>
          <w:b w:val="0"/>
          <w:bCs/>
          <w:color w:val="auto"/>
          <w:spacing w:val="0"/>
          <w:kern w:val="0"/>
          <w:sz w:val="32"/>
          <w:szCs w:val="32"/>
          <w:lang w:val="en-US" w:eastAsia="zh-CN" w:bidi="ar"/>
        </w:rPr>
        <w:t>，或者</w:t>
      </w:r>
      <w:r>
        <w:rPr>
          <w:rFonts w:hint="default" w:ascii="Times New Roman" w:hAnsi="Times New Roman" w:eastAsia="仿宋_GB2312" w:cs="Times New Roman"/>
          <w:b w:val="0"/>
          <w:bCs/>
          <w:color w:val="auto"/>
          <w:spacing w:val="0"/>
          <w:kern w:val="0"/>
          <w:sz w:val="32"/>
          <w:szCs w:val="32"/>
          <w:lang w:val="en-US" w:eastAsia="zh-CN" w:bidi="ar"/>
        </w:rPr>
        <w:t>业主委员会未履行或不能正常履行职责的，由物业管理委员会或社区居民委员会代行本办法规定的业主委员会职责，</w:t>
      </w:r>
      <w:r>
        <w:rPr>
          <w:rFonts w:hint="eastAsia" w:ascii="Times New Roman" w:hAnsi="Times New Roman" w:eastAsia="仿宋_GB2312" w:cs="Times New Roman"/>
          <w:b w:val="0"/>
          <w:bCs/>
          <w:color w:val="auto"/>
          <w:spacing w:val="0"/>
          <w:kern w:val="0"/>
          <w:sz w:val="32"/>
          <w:szCs w:val="32"/>
          <w:lang w:val="en-US" w:eastAsia="zh-CN" w:bidi="ar"/>
        </w:rPr>
        <w:t>街道办事处（乡镇人民政府）</w:t>
      </w:r>
      <w:r>
        <w:rPr>
          <w:rFonts w:hint="default" w:ascii="Times New Roman" w:hAnsi="Times New Roman" w:eastAsia="仿宋_GB2312" w:cs="Times New Roman"/>
          <w:b w:val="0"/>
          <w:bCs/>
          <w:color w:val="auto"/>
          <w:spacing w:val="0"/>
          <w:kern w:val="0"/>
          <w:sz w:val="32"/>
          <w:szCs w:val="32"/>
          <w:lang w:val="en-US" w:eastAsia="zh-CN" w:bidi="ar"/>
        </w:rPr>
        <w:t>做好相关指导工作</w:t>
      </w:r>
      <w:r>
        <w:rPr>
          <w:rFonts w:hint="eastAsia" w:ascii="Times New Roman" w:hAnsi="Times New Roman" w:eastAsia="仿宋_GB2312" w:cs="Times New Roman"/>
          <w:b w:val="0"/>
          <w:bCs/>
          <w:color w:val="auto"/>
          <w:spacing w:val="0"/>
          <w:kern w:val="0"/>
          <w:sz w:val="32"/>
          <w:szCs w:val="32"/>
          <w:lang w:val="en-US" w:eastAsia="zh-CN" w:bidi="ar"/>
        </w:rPr>
        <w:t>。</w:t>
      </w:r>
    </w:p>
    <w:p w14:paraId="18AA3A18">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方正黑体简体" w:hAnsi="方正黑体简体" w:eastAsia="黑体" w:cs="方正黑体简体"/>
          <w:b w:val="0"/>
          <w:bCs/>
          <w:color w:val="auto"/>
          <w:spacing w:val="0"/>
          <w:sz w:val="32"/>
          <w:szCs w:val="32"/>
          <w:lang w:val="en-US" w:eastAsia="zh-CN"/>
        </w:rPr>
        <w:t>第</w:t>
      </w:r>
      <w:r>
        <w:rPr>
          <w:rFonts w:hint="eastAsia" w:ascii="方正黑体简体" w:hAnsi="方正黑体简体" w:eastAsia="黑体" w:cs="方正黑体简体"/>
          <w:b w:val="0"/>
          <w:bCs/>
          <w:color w:val="auto"/>
          <w:spacing w:val="0"/>
          <w:sz w:val="32"/>
          <w:szCs w:val="32"/>
          <w:lang w:val="en-US" w:eastAsia="zh-CN"/>
        </w:rPr>
        <w:t>四十四条</w:t>
      </w:r>
      <w:r>
        <w:rPr>
          <w:rFonts w:hint="eastAsia" w:ascii="Times New Roman" w:hAnsi="Times New Roman" w:eastAsia="仿宋_GB2312" w:cs="Times New Roman"/>
          <w:b w:val="0"/>
          <w:bCs/>
          <w:color w:val="auto"/>
          <w:spacing w:val="0"/>
          <w:kern w:val="0"/>
          <w:sz w:val="32"/>
          <w:szCs w:val="32"/>
          <w:lang w:val="en-US" w:eastAsia="zh-CN" w:bidi="ar"/>
        </w:rPr>
        <w:t>　</w:t>
      </w:r>
      <w:r>
        <w:rPr>
          <w:rFonts w:hint="default" w:ascii="Times New Roman" w:hAnsi="Times New Roman" w:eastAsia="仿宋_GB2312" w:cs="Times New Roman"/>
          <w:b w:val="0"/>
          <w:bCs/>
          <w:color w:val="auto"/>
          <w:spacing w:val="0"/>
          <w:sz w:val="32"/>
          <w:szCs w:val="32"/>
        </w:rPr>
        <w:t>使用已售公有住房维修资金的，原房屋售房单位为维修资金使用申请人；原售房单位已改制的，根据改制文件规定，改制后企业或原售房单位的上级主管单位为申请人；原售房单位破产、灭失、无法联系或拒不履行申请人职责的，</w:t>
      </w:r>
      <w:r>
        <w:rPr>
          <w:rFonts w:hint="eastAsia" w:ascii="Times New Roman" w:hAnsi="Times New Roman" w:eastAsia="仿宋_GB2312" w:cs="Times New Roman"/>
          <w:b w:val="0"/>
          <w:bCs/>
          <w:color w:val="auto"/>
          <w:spacing w:val="0"/>
          <w:sz w:val="32"/>
          <w:szCs w:val="32"/>
          <w:lang w:val="en-US" w:eastAsia="zh-CN"/>
        </w:rPr>
        <w:t>业主委员会或</w:t>
      </w:r>
      <w:r>
        <w:rPr>
          <w:rFonts w:hint="default" w:ascii="Times New Roman" w:hAnsi="Times New Roman" w:eastAsia="仿宋_GB2312" w:cs="Times New Roman"/>
          <w:b w:val="0"/>
          <w:bCs/>
          <w:color w:val="auto"/>
          <w:spacing w:val="0"/>
          <w:sz w:val="32"/>
          <w:szCs w:val="32"/>
        </w:rPr>
        <w:t>受相关业主委托的物业服务企业、业主代表</w:t>
      </w:r>
      <w:r>
        <w:rPr>
          <w:rFonts w:hint="eastAsia" w:ascii="Times New Roman" w:hAnsi="Times New Roman" w:eastAsia="仿宋_GB2312" w:cs="Times New Roman"/>
          <w:b w:val="0"/>
          <w:bCs/>
          <w:color w:val="auto"/>
          <w:spacing w:val="0"/>
          <w:sz w:val="32"/>
          <w:szCs w:val="32"/>
          <w:lang w:val="en-US" w:eastAsia="zh-CN"/>
        </w:rPr>
        <w:t>以及</w:t>
      </w:r>
      <w:r>
        <w:rPr>
          <w:rFonts w:hint="default" w:ascii="Times New Roman" w:hAnsi="Times New Roman" w:eastAsia="仿宋_GB2312" w:cs="Times New Roman"/>
          <w:b w:val="0"/>
          <w:bCs/>
          <w:color w:val="auto"/>
          <w:spacing w:val="0"/>
          <w:sz w:val="32"/>
          <w:szCs w:val="32"/>
        </w:rPr>
        <w:t>社区居委会可以</w:t>
      </w:r>
      <w:r>
        <w:rPr>
          <w:rFonts w:hint="eastAsia" w:ascii="Times New Roman" w:hAnsi="Times New Roman" w:eastAsia="仿宋_GB2312" w:cs="Times New Roman"/>
          <w:b w:val="0"/>
          <w:bCs/>
          <w:color w:val="auto"/>
          <w:spacing w:val="0"/>
          <w:sz w:val="32"/>
          <w:szCs w:val="32"/>
          <w:lang w:val="en-US" w:eastAsia="zh-CN"/>
        </w:rPr>
        <w:t>作为</w:t>
      </w:r>
      <w:r>
        <w:rPr>
          <w:rFonts w:hint="default" w:ascii="Times New Roman" w:hAnsi="Times New Roman" w:eastAsia="仿宋_GB2312" w:cs="Times New Roman"/>
          <w:b w:val="0"/>
          <w:bCs/>
          <w:color w:val="auto"/>
          <w:spacing w:val="0"/>
          <w:sz w:val="32"/>
          <w:szCs w:val="32"/>
        </w:rPr>
        <w:t>申请人。</w:t>
      </w:r>
    </w:p>
    <w:p w14:paraId="42CBA8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简体" w:hAnsi="方正黑体简体" w:eastAsia="黑体" w:cs="方正黑体简体"/>
          <w:b w:val="0"/>
          <w:bCs/>
          <w:color w:val="auto"/>
          <w:spacing w:val="0"/>
          <w:sz w:val="32"/>
          <w:szCs w:val="32"/>
          <w:lang w:val="en-US" w:eastAsia="zh-CN"/>
        </w:rPr>
      </w:pPr>
      <w:r>
        <w:rPr>
          <w:rFonts w:hint="default" w:ascii="Times New Roman" w:hAnsi="Times New Roman" w:eastAsia="仿宋_GB2312" w:cs="Times New Roman"/>
          <w:b w:val="0"/>
          <w:bCs/>
          <w:color w:val="auto"/>
          <w:spacing w:val="0"/>
          <w:sz w:val="32"/>
          <w:szCs w:val="32"/>
        </w:rPr>
        <w:t>使用公共租赁住房维修资金的，住房保障主管部门或</w:t>
      </w:r>
      <w:r>
        <w:rPr>
          <w:rFonts w:hint="eastAsia" w:ascii="Times New Roman" w:hAnsi="Times New Roman" w:eastAsia="仿宋_GB2312" w:cs="Times New Roman"/>
          <w:b w:val="0"/>
          <w:bCs/>
          <w:color w:val="auto"/>
          <w:spacing w:val="0"/>
          <w:sz w:val="32"/>
          <w:szCs w:val="32"/>
          <w:lang w:val="en-US" w:eastAsia="zh-CN"/>
        </w:rPr>
        <w:t>住房保障实施机构、运营机构可作</w:t>
      </w:r>
      <w:r>
        <w:rPr>
          <w:rFonts w:hint="default" w:ascii="Times New Roman" w:hAnsi="Times New Roman" w:eastAsia="仿宋_GB2312" w:cs="Times New Roman"/>
          <w:b w:val="0"/>
          <w:bCs/>
          <w:color w:val="auto"/>
          <w:spacing w:val="0"/>
          <w:sz w:val="32"/>
          <w:szCs w:val="32"/>
        </w:rPr>
        <w:t>为维修资金使用申请人。</w:t>
      </w:r>
    </w:p>
    <w:p w14:paraId="71CAF9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default" w:ascii="方正黑体简体" w:hAnsi="方正黑体简体" w:eastAsia="黑体" w:cs="方正黑体简体"/>
          <w:b w:val="0"/>
          <w:bCs/>
          <w:color w:val="auto"/>
          <w:spacing w:val="0"/>
          <w:sz w:val="32"/>
          <w:szCs w:val="32"/>
          <w:lang w:val="en-US" w:eastAsia="zh-CN"/>
        </w:rPr>
        <w:t>第</w:t>
      </w:r>
      <w:r>
        <w:rPr>
          <w:rFonts w:hint="eastAsia" w:ascii="方正黑体简体" w:hAnsi="方正黑体简体" w:eastAsia="黑体" w:cs="方正黑体简体"/>
          <w:b w:val="0"/>
          <w:bCs/>
          <w:color w:val="auto"/>
          <w:spacing w:val="0"/>
          <w:sz w:val="32"/>
          <w:szCs w:val="32"/>
          <w:lang w:val="en-US" w:eastAsia="zh-CN"/>
        </w:rPr>
        <w:t>四十五条</w:t>
      </w:r>
      <w:r>
        <w:rPr>
          <w:rFonts w:hint="eastAsia" w:ascii="Times New Roman" w:hAnsi="Times New Roman" w:eastAsia="仿宋_GB2312" w:cs="Times New Roman"/>
          <w:b w:val="0"/>
          <w:bCs/>
          <w:color w:val="auto"/>
          <w:spacing w:val="0"/>
          <w:sz w:val="32"/>
          <w:szCs w:val="32"/>
          <w:lang w:eastAsia="zh-CN"/>
        </w:rPr>
        <w:t>　</w:t>
      </w:r>
      <w:r>
        <w:rPr>
          <w:rFonts w:hint="default" w:ascii="Times New Roman" w:hAnsi="Times New Roman" w:eastAsia="仿宋_GB2312" w:cs="Times New Roman"/>
          <w:b w:val="0"/>
          <w:bCs/>
          <w:color w:val="auto"/>
          <w:spacing w:val="0"/>
          <w:sz w:val="32"/>
          <w:szCs w:val="32"/>
        </w:rPr>
        <w:t>本办法自202</w:t>
      </w:r>
      <w:r>
        <w:rPr>
          <w:rFonts w:hint="default" w:ascii="Times New Roman" w:hAnsi="Times New Roman" w:eastAsia="仿宋_GB2312" w:cs="Times New Roman"/>
          <w:b w:val="0"/>
          <w:bCs/>
          <w:color w:val="auto"/>
          <w:spacing w:val="0"/>
          <w:sz w:val="32"/>
          <w:szCs w:val="32"/>
          <w:lang w:val="en-US" w:eastAsia="zh-CN"/>
        </w:rPr>
        <w:t>6</w:t>
      </w:r>
      <w:r>
        <w:rPr>
          <w:rFonts w:hint="default" w:ascii="Times New Roman" w:hAnsi="Times New Roman" w:eastAsia="仿宋_GB2312" w:cs="Times New Roman"/>
          <w:b w:val="0"/>
          <w:bCs/>
          <w:color w:val="auto"/>
          <w:spacing w:val="0"/>
          <w:sz w:val="32"/>
          <w:szCs w:val="32"/>
        </w:rPr>
        <w:t>年</w:t>
      </w:r>
      <w:r>
        <w:rPr>
          <w:rFonts w:hint="eastAsia" w:ascii="Times New Roman" w:hAnsi="Times New Roman" w:eastAsia="仿宋_GB2312" w:cs="Times New Roman"/>
          <w:b w:val="0"/>
          <w:bCs/>
          <w:color w:val="auto"/>
          <w:spacing w:val="0"/>
          <w:sz w:val="32"/>
          <w:szCs w:val="32"/>
          <w:lang w:val="en-US" w:eastAsia="zh-CN"/>
        </w:rPr>
        <w:t xml:space="preserve">  </w:t>
      </w:r>
      <w:r>
        <w:rPr>
          <w:rFonts w:hint="default" w:ascii="Times New Roman" w:hAnsi="Times New Roman" w:eastAsia="仿宋_GB2312" w:cs="Times New Roman"/>
          <w:b w:val="0"/>
          <w:bCs/>
          <w:color w:val="auto"/>
          <w:spacing w:val="0"/>
          <w:sz w:val="32"/>
          <w:szCs w:val="32"/>
        </w:rPr>
        <w:t>月</w:t>
      </w:r>
      <w:r>
        <w:rPr>
          <w:rFonts w:hint="eastAsia" w:ascii="Times New Roman" w:hAnsi="Times New Roman" w:eastAsia="仿宋_GB2312" w:cs="Times New Roman"/>
          <w:b w:val="0"/>
          <w:bCs/>
          <w:color w:val="auto"/>
          <w:spacing w:val="0"/>
          <w:sz w:val="32"/>
          <w:szCs w:val="32"/>
          <w:lang w:val="en-US" w:eastAsia="zh-CN"/>
        </w:rPr>
        <w:t xml:space="preserve">  </w:t>
      </w:r>
      <w:r>
        <w:rPr>
          <w:rFonts w:hint="default" w:ascii="Times New Roman" w:hAnsi="Times New Roman" w:eastAsia="仿宋_GB2312" w:cs="Times New Roman"/>
          <w:b w:val="0"/>
          <w:bCs/>
          <w:color w:val="auto"/>
          <w:spacing w:val="0"/>
          <w:sz w:val="32"/>
          <w:szCs w:val="32"/>
        </w:rPr>
        <w:t>日起施行，有效期至20</w:t>
      </w:r>
      <w:r>
        <w:rPr>
          <w:rFonts w:hint="default" w:ascii="Times New Roman" w:hAnsi="Times New Roman" w:eastAsia="仿宋_GB2312" w:cs="Times New Roman"/>
          <w:b w:val="0"/>
          <w:bCs/>
          <w:color w:val="auto"/>
          <w:spacing w:val="0"/>
          <w:sz w:val="32"/>
          <w:szCs w:val="32"/>
          <w:lang w:val="en-US" w:eastAsia="zh-CN"/>
        </w:rPr>
        <w:t>31</w:t>
      </w:r>
      <w:r>
        <w:rPr>
          <w:rFonts w:hint="default" w:ascii="Times New Roman" w:hAnsi="Times New Roman" w:eastAsia="仿宋_GB2312" w:cs="Times New Roman"/>
          <w:b w:val="0"/>
          <w:bCs/>
          <w:color w:val="auto"/>
          <w:spacing w:val="0"/>
          <w:sz w:val="32"/>
          <w:szCs w:val="32"/>
        </w:rPr>
        <w:t>年</w:t>
      </w:r>
      <w:r>
        <w:rPr>
          <w:rFonts w:hint="eastAsia" w:ascii="Times New Roman" w:hAnsi="Times New Roman" w:eastAsia="仿宋_GB2312" w:cs="Times New Roman"/>
          <w:b w:val="0"/>
          <w:bCs/>
          <w:color w:val="auto"/>
          <w:spacing w:val="0"/>
          <w:sz w:val="32"/>
          <w:szCs w:val="32"/>
          <w:lang w:val="en-US" w:eastAsia="zh-CN"/>
        </w:rPr>
        <w:t xml:space="preserve">  </w:t>
      </w:r>
      <w:r>
        <w:rPr>
          <w:rFonts w:hint="default" w:ascii="Times New Roman" w:hAnsi="Times New Roman" w:eastAsia="仿宋_GB2312" w:cs="Times New Roman"/>
          <w:b w:val="0"/>
          <w:bCs/>
          <w:color w:val="auto"/>
          <w:spacing w:val="0"/>
          <w:sz w:val="32"/>
          <w:szCs w:val="32"/>
        </w:rPr>
        <w:t>月</w:t>
      </w:r>
      <w:r>
        <w:rPr>
          <w:rFonts w:hint="eastAsia" w:ascii="Times New Roman" w:hAnsi="Times New Roman" w:eastAsia="仿宋_GB2312" w:cs="Times New Roman"/>
          <w:b w:val="0"/>
          <w:bCs/>
          <w:color w:val="auto"/>
          <w:spacing w:val="0"/>
          <w:sz w:val="32"/>
          <w:szCs w:val="32"/>
          <w:lang w:val="en-US" w:eastAsia="zh-CN"/>
        </w:rPr>
        <w:t xml:space="preserve">  </w:t>
      </w:r>
      <w:r>
        <w:rPr>
          <w:rFonts w:hint="default" w:ascii="Times New Roman" w:hAnsi="Times New Roman" w:eastAsia="仿宋_GB2312" w:cs="Times New Roman"/>
          <w:b w:val="0"/>
          <w:bCs/>
          <w:color w:val="auto"/>
          <w:spacing w:val="0"/>
          <w:sz w:val="32"/>
          <w:szCs w:val="32"/>
        </w:rPr>
        <w:t>日。</w:t>
      </w:r>
    </w:p>
    <w:p w14:paraId="1D58C3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rPr>
      </w:pPr>
    </w:p>
    <w:p w14:paraId="54BC0C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color w:val="auto"/>
          <w:spacing w:val="0"/>
          <w:sz w:val="32"/>
          <w:szCs w:val="32"/>
          <w:lang w:val="en-US" w:eastAsia="zh-CN"/>
        </w:rPr>
      </w:pPr>
      <w:r>
        <w:rPr>
          <w:rFonts w:hint="eastAsia" w:ascii="Times New Roman" w:hAnsi="Times New Roman" w:eastAsia="仿宋_GB2312" w:cs="Times New Roman"/>
          <w:b w:val="0"/>
          <w:bCs/>
          <w:color w:val="auto"/>
          <w:spacing w:val="0"/>
          <w:sz w:val="32"/>
          <w:szCs w:val="32"/>
          <w:lang w:val="en-US" w:eastAsia="zh-CN"/>
        </w:rPr>
        <w:t>附件：1</w:t>
      </w:r>
      <w:r>
        <w:rPr>
          <w:rFonts w:hint="eastAsia" w:ascii="Times New Roman" w:hAnsi="Times New Roman" w:eastAsia="仿宋_GB2312" w:cs="Times New Roman"/>
          <w:b w:val="0"/>
          <w:bCs/>
          <w:color w:val="auto"/>
          <w:spacing w:val="0"/>
          <w:kern w:val="2"/>
          <w:sz w:val="32"/>
          <w:szCs w:val="32"/>
          <w:lang w:val="en-US" w:eastAsia="zh-CN" w:bidi="ar-SA"/>
        </w:rPr>
        <w:t>. 维修资金</w:t>
      </w:r>
      <w:r>
        <w:rPr>
          <w:rFonts w:hint="eastAsia" w:ascii="方正仿宋简体" w:hAnsi="方正仿宋简体" w:eastAsia="仿宋_GB2312" w:cs="方正仿宋简体"/>
          <w:b w:val="0"/>
          <w:bCs/>
          <w:color w:val="auto"/>
          <w:sz w:val="32"/>
          <w:szCs w:val="32"/>
        </w:rPr>
        <w:t>续交</w:t>
      </w:r>
      <w:r>
        <w:rPr>
          <w:rFonts w:hint="eastAsia" w:ascii="方正仿宋简体" w:hAnsi="方正仿宋简体" w:eastAsia="仿宋_GB2312" w:cs="方正仿宋简体"/>
          <w:b w:val="0"/>
          <w:bCs/>
          <w:color w:val="auto"/>
          <w:sz w:val="32"/>
          <w:szCs w:val="32"/>
          <w:lang w:eastAsia="zh-CN"/>
        </w:rPr>
        <w:t>、</w:t>
      </w:r>
      <w:r>
        <w:rPr>
          <w:rFonts w:hint="eastAsia" w:ascii="方正仿宋简体" w:hAnsi="方正仿宋简体" w:eastAsia="仿宋_GB2312" w:cs="方正仿宋简体"/>
          <w:b w:val="0"/>
          <w:bCs/>
          <w:color w:val="auto"/>
          <w:sz w:val="32"/>
          <w:szCs w:val="32"/>
        </w:rPr>
        <w:t>补交标准和流程</w:t>
      </w:r>
    </w:p>
    <w:p w14:paraId="5B269F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Times New Roman"/>
          <w:b w:val="0"/>
          <w:bCs/>
          <w:color w:val="auto"/>
          <w:spacing w:val="0"/>
          <w:sz w:val="32"/>
          <w:szCs w:val="32"/>
          <w:lang w:val="en-US" w:eastAsia="zh-CN"/>
        </w:rPr>
      </w:pPr>
      <w:r>
        <w:rPr>
          <w:rFonts w:hint="eastAsia" w:ascii="Times New Roman" w:hAnsi="Times New Roman" w:eastAsia="仿宋_GB2312" w:cs="Times New Roman"/>
          <w:b w:val="0"/>
          <w:bCs/>
          <w:color w:val="auto"/>
          <w:spacing w:val="0"/>
          <w:kern w:val="2"/>
          <w:sz w:val="32"/>
          <w:szCs w:val="32"/>
          <w:lang w:val="en-US" w:eastAsia="zh-CN" w:bidi="ar-SA"/>
        </w:rPr>
        <w:t xml:space="preserve">2. </w:t>
      </w:r>
      <w:r>
        <w:rPr>
          <w:rFonts w:hint="eastAsia" w:ascii="Times New Roman" w:hAnsi="Times New Roman" w:eastAsia="仿宋_GB2312" w:cs="Times New Roman"/>
          <w:b w:val="0"/>
          <w:bCs/>
          <w:color w:val="auto"/>
          <w:spacing w:val="0"/>
          <w:sz w:val="32"/>
          <w:szCs w:val="32"/>
          <w:lang w:val="en-US" w:eastAsia="zh-CN"/>
        </w:rPr>
        <w:t>维修资金计划使用程序</w:t>
      </w:r>
    </w:p>
    <w:p w14:paraId="029C95C8">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Times New Roman"/>
          <w:b w:val="0"/>
          <w:bCs/>
          <w:color w:val="auto"/>
          <w:spacing w:val="0"/>
          <w:sz w:val="32"/>
          <w:szCs w:val="32"/>
          <w:lang w:val="en-US" w:eastAsia="zh-CN"/>
        </w:rPr>
      </w:pPr>
      <w:r>
        <w:rPr>
          <w:rFonts w:hint="eastAsia" w:ascii="Times New Roman" w:hAnsi="Times New Roman" w:eastAsia="仿宋_GB2312" w:cs="Times New Roman"/>
          <w:b w:val="0"/>
          <w:bCs/>
          <w:color w:val="auto"/>
          <w:spacing w:val="0"/>
          <w:sz w:val="32"/>
          <w:szCs w:val="32"/>
          <w:lang w:val="en-US" w:eastAsia="zh-CN"/>
        </w:rPr>
        <w:t>3</w:t>
      </w:r>
      <w:r>
        <w:rPr>
          <w:rFonts w:hint="eastAsia" w:ascii="Times New Roman" w:hAnsi="Times New Roman" w:eastAsia="仿宋_GB2312" w:cs="Times New Roman"/>
          <w:b w:val="0"/>
          <w:bCs/>
          <w:color w:val="auto"/>
          <w:spacing w:val="0"/>
          <w:kern w:val="2"/>
          <w:sz w:val="32"/>
          <w:szCs w:val="32"/>
          <w:lang w:val="en-US" w:eastAsia="zh-CN" w:bidi="ar-SA"/>
        </w:rPr>
        <w:t xml:space="preserve">. </w:t>
      </w:r>
      <w:r>
        <w:rPr>
          <w:rFonts w:hint="eastAsia" w:ascii="Times New Roman" w:hAnsi="Times New Roman" w:eastAsia="仿宋_GB2312" w:cs="Times New Roman"/>
          <w:b w:val="0"/>
          <w:bCs/>
          <w:color w:val="auto"/>
          <w:spacing w:val="0"/>
          <w:sz w:val="32"/>
          <w:szCs w:val="32"/>
          <w:lang w:val="en-US" w:eastAsia="zh-CN"/>
        </w:rPr>
        <w:t>维修资金一般使用程序</w:t>
      </w:r>
    </w:p>
    <w:p w14:paraId="0ECBB156">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Times New Roman"/>
          <w:b w:val="0"/>
          <w:bCs/>
          <w:color w:val="auto"/>
          <w:spacing w:val="0"/>
          <w:lang w:val="en-US" w:eastAsia="zh-CN"/>
        </w:rPr>
      </w:pPr>
      <w:r>
        <w:rPr>
          <w:rFonts w:hint="eastAsia" w:ascii="Times New Roman" w:hAnsi="Times New Roman" w:eastAsia="仿宋_GB2312" w:cs="Times New Roman"/>
          <w:b w:val="0"/>
          <w:bCs/>
          <w:color w:val="auto"/>
          <w:spacing w:val="0"/>
          <w:sz w:val="32"/>
          <w:szCs w:val="32"/>
          <w:lang w:val="en-US" w:eastAsia="zh-CN"/>
        </w:rPr>
        <w:t>4</w:t>
      </w:r>
      <w:r>
        <w:rPr>
          <w:rFonts w:hint="eastAsia" w:ascii="Times New Roman" w:hAnsi="Times New Roman" w:eastAsia="仿宋_GB2312" w:cs="Times New Roman"/>
          <w:b w:val="0"/>
          <w:bCs/>
          <w:color w:val="auto"/>
          <w:spacing w:val="0"/>
          <w:kern w:val="2"/>
          <w:sz w:val="32"/>
          <w:szCs w:val="32"/>
          <w:lang w:val="en-US" w:eastAsia="zh-CN" w:bidi="ar-SA"/>
        </w:rPr>
        <w:t xml:space="preserve">. </w:t>
      </w:r>
      <w:r>
        <w:rPr>
          <w:rFonts w:hint="eastAsia" w:ascii="Times New Roman" w:hAnsi="Times New Roman" w:eastAsia="仿宋_GB2312" w:cs="Times New Roman"/>
          <w:b w:val="0"/>
          <w:bCs/>
          <w:color w:val="auto"/>
          <w:spacing w:val="0"/>
          <w:sz w:val="32"/>
          <w:szCs w:val="32"/>
          <w:lang w:val="en-US" w:eastAsia="zh-CN"/>
        </w:rPr>
        <w:t>维修资金应急使用程序</w:t>
      </w:r>
      <w:r>
        <w:rPr>
          <w:rFonts w:hint="eastAsia" w:ascii="Times New Roman" w:hAnsi="Times New Roman" w:eastAsia="仿宋_GB2312" w:cs="Times New Roman"/>
          <w:b w:val="0"/>
          <w:bCs/>
          <w:color w:val="auto"/>
          <w:spacing w:val="0"/>
          <w:lang w:val="en-US" w:eastAsia="zh-CN"/>
        </w:rPr>
        <w:br w:type="page"/>
      </w:r>
    </w:p>
    <w:p w14:paraId="372B50A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color w:val="auto"/>
          <w:spacing w:val="0"/>
          <w:lang w:val="en-US" w:eastAsia="zh-CN"/>
        </w:rPr>
      </w:pPr>
      <w:r>
        <w:rPr>
          <w:rFonts w:hint="default" w:ascii="Times New Roman" w:hAnsi="Times New Roman" w:eastAsia="黑体" w:cs="Times New Roman"/>
          <w:b w:val="0"/>
          <w:bCs/>
          <w:color w:val="auto"/>
          <w:spacing w:val="0"/>
          <w:lang w:val="en-US" w:eastAsia="zh-CN"/>
        </w:rPr>
        <w:t>附件1</w:t>
      </w:r>
    </w:p>
    <w:p w14:paraId="1708393A">
      <w:pPr>
        <w:spacing w:before="72" w:line="235" w:lineRule="auto"/>
        <w:jc w:val="center"/>
        <w:outlineLvl w:val="3"/>
        <w:rPr>
          <w:rFonts w:hint="eastAsia" w:ascii="方正小标宋简体" w:hAnsi="方正小标宋简体" w:eastAsia="方正小标宋简体" w:cs="方正小标宋简体"/>
          <w:b w:val="0"/>
          <w:bCs/>
          <w:color w:val="auto"/>
          <w:spacing w:val="3"/>
          <w:sz w:val="44"/>
          <w:szCs w:val="44"/>
        </w:rPr>
      </w:pPr>
      <w:r>
        <w:rPr>
          <w:rFonts w:hint="eastAsia" w:ascii="方正小标宋简体" w:hAnsi="方正小标宋简体" w:eastAsia="方正小标宋简体" w:cs="方正小标宋简体"/>
          <w:b w:val="0"/>
          <w:bCs/>
          <w:color w:val="auto"/>
          <w:spacing w:val="3"/>
          <w:sz w:val="44"/>
          <w:szCs w:val="44"/>
        </w:rPr>
        <w:t>维修资金续交</w:t>
      </w:r>
      <w:r>
        <w:rPr>
          <w:rFonts w:hint="eastAsia" w:ascii="方正小标宋简体" w:hAnsi="方正小标宋简体" w:eastAsia="方正小标宋简体" w:cs="方正小标宋简体"/>
          <w:b w:val="0"/>
          <w:bCs/>
          <w:color w:val="auto"/>
          <w:spacing w:val="3"/>
          <w:sz w:val="44"/>
          <w:szCs w:val="44"/>
          <w:lang w:eastAsia="zh-CN"/>
        </w:rPr>
        <w:t>、</w:t>
      </w:r>
      <w:r>
        <w:rPr>
          <w:rFonts w:hint="eastAsia" w:ascii="方正小标宋简体" w:hAnsi="方正小标宋简体" w:eastAsia="方正小标宋简体" w:cs="方正小标宋简体"/>
          <w:b w:val="0"/>
          <w:bCs/>
          <w:color w:val="auto"/>
          <w:spacing w:val="3"/>
          <w:sz w:val="44"/>
          <w:szCs w:val="44"/>
        </w:rPr>
        <w:t>补交标准和流程</w:t>
      </w:r>
    </w:p>
    <w:p w14:paraId="5641D7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 w:val="0"/>
          <w:bCs/>
          <w:color w:val="auto"/>
          <w:sz w:val="32"/>
          <w:szCs w:val="32"/>
          <w:lang w:val="en-US" w:eastAsia="zh-CN"/>
        </w:rPr>
      </w:pPr>
    </w:p>
    <w:p w14:paraId="7F093B6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简体" w:hAnsi="方正黑体简体" w:eastAsia="黑体" w:cs="方正黑体简体"/>
          <w:b w:val="0"/>
          <w:bCs/>
          <w:color w:val="auto"/>
          <w:spacing w:val="0"/>
          <w:kern w:val="0"/>
          <w:position w:val="0"/>
          <w:sz w:val="32"/>
          <w:szCs w:val="32"/>
          <w:lang w:val="en-US" w:eastAsia="zh-CN" w:bidi="ar"/>
        </w:rPr>
      </w:pPr>
      <w:r>
        <w:rPr>
          <w:rFonts w:hint="eastAsia" w:ascii="方正黑体简体" w:hAnsi="方正黑体简体" w:eastAsia="黑体" w:cs="方正黑体简体"/>
          <w:b w:val="0"/>
          <w:bCs/>
          <w:color w:val="auto"/>
          <w:spacing w:val="0"/>
          <w:kern w:val="0"/>
          <w:position w:val="0"/>
          <w:sz w:val="32"/>
          <w:szCs w:val="32"/>
          <w:lang w:val="en-US" w:eastAsia="zh-CN" w:bidi="ar"/>
        </w:rPr>
        <w:t>一、续交标准和流程</w:t>
      </w:r>
    </w:p>
    <w:p w14:paraId="271D8BB2">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业主房屋账户内的维修资金余额不足首期交存额30%的，应当启动续交程序。</w:t>
      </w:r>
    </w:p>
    <w:p w14:paraId="5524C2F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简体" w:hAnsi="方正楷体简体" w:eastAsia="楷体_GB2312" w:cs="方正楷体简体"/>
          <w:b w:val="0"/>
          <w:bCs/>
          <w:color w:val="auto"/>
          <w:spacing w:val="0"/>
          <w:kern w:val="0"/>
          <w:position w:val="0"/>
          <w:sz w:val="32"/>
          <w:szCs w:val="32"/>
          <w:lang w:val="en-US" w:eastAsia="zh-CN" w:bidi="ar"/>
        </w:rPr>
      </w:pPr>
      <w:r>
        <w:rPr>
          <w:rFonts w:hint="eastAsia" w:ascii="方正楷体简体" w:hAnsi="方正楷体简体" w:eastAsia="楷体_GB2312" w:cs="方正楷体简体"/>
          <w:b w:val="0"/>
          <w:bCs/>
          <w:color w:val="auto"/>
          <w:spacing w:val="0"/>
          <w:kern w:val="0"/>
          <w:position w:val="0"/>
          <w:sz w:val="32"/>
          <w:szCs w:val="32"/>
          <w:lang w:val="en-US" w:eastAsia="zh-CN" w:bidi="ar"/>
        </w:rPr>
        <w:t>（一）续交标准</w:t>
      </w:r>
    </w:p>
    <w:p w14:paraId="15A66CA6">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续交标准执行现行首期维修资金交存标准，按业主专有部分建筑面积核算。续交后房屋账户余额原则上不低于现行首期交存总额，但业主大会依法决议另有约定的除外。</w:t>
      </w:r>
    </w:p>
    <w:p w14:paraId="23CF580D">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简体" w:hAnsi="方正楷体简体" w:eastAsia="楷体_GB2312" w:cs="方正楷体简体"/>
          <w:b w:val="0"/>
          <w:bCs/>
          <w:color w:val="auto"/>
          <w:spacing w:val="0"/>
          <w:kern w:val="0"/>
          <w:position w:val="0"/>
          <w:sz w:val="32"/>
          <w:szCs w:val="32"/>
          <w:lang w:val="en-US" w:eastAsia="zh-CN" w:bidi="ar"/>
        </w:rPr>
      </w:pPr>
      <w:r>
        <w:rPr>
          <w:rFonts w:hint="eastAsia" w:ascii="方正楷体简体" w:hAnsi="方正楷体简体" w:eastAsia="楷体_GB2312" w:cs="方正楷体简体"/>
          <w:b w:val="0"/>
          <w:bCs/>
          <w:color w:val="auto"/>
          <w:spacing w:val="0"/>
          <w:kern w:val="0"/>
          <w:position w:val="0"/>
          <w:sz w:val="32"/>
          <w:szCs w:val="32"/>
          <w:lang w:val="en-US" w:eastAsia="zh-CN" w:bidi="ar"/>
        </w:rPr>
        <w:t>（二）续交流程</w:t>
      </w:r>
    </w:p>
    <w:p w14:paraId="0C35335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pacing w:val="-6"/>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县（市、区）物业主管部门应当向业主委员会或相关业主</w:t>
      </w:r>
      <w:r>
        <w:rPr>
          <w:rFonts w:hint="eastAsia" w:ascii="Times New Roman" w:hAnsi="Times New Roman" w:eastAsia="仿宋_GB2312" w:cs="Times New Roman"/>
          <w:b w:val="0"/>
          <w:bCs/>
          <w:color w:val="auto"/>
          <w:spacing w:val="-6"/>
          <w:kern w:val="0"/>
          <w:position w:val="0"/>
          <w:sz w:val="32"/>
          <w:szCs w:val="32"/>
          <w:lang w:val="en-US" w:eastAsia="zh-CN" w:bidi="ar"/>
        </w:rPr>
        <w:t>发出续交通知，相关业主接到通知后应当及时续交。具体流程为：</w:t>
      </w:r>
    </w:p>
    <w:p w14:paraId="4DF2C73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1.</w:t>
      </w:r>
      <w:r>
        <w:rPr>
          <w:rFonts w:hint="eastAsia" w:ascii="Times New Roman" w:hAnsi="Times New Roman" w:eastAsia="仿宋_GB2312" w:cs="Times New Roman"/>
          <w:b w:val="0"/>
          <w:bCs/>
          <w:color w:val="auto"/>
          <w:spacing w:val="0"/>
          <w:kern w:val="0"/>
          <w:position w:val="0"/>
          <w:sz w:val="32"/>
          <w:szCs w:val="32"/>
          <w:lang w:val="en-US" w:eastAsia="zh-CN" w:bidi="ar"/>
        </w:rPr>
        <w:t xml:space="preserve"> </w:t>
      </w:r>
      <w:r>
        <w:rPr>
          <w:rFonts w:hint="default" w:ascii="Times New Roman" w:hAnsi="Times New Roman" w:eastAsia="仿宋_GB2312" w:cs="Times New Roman"/>
          <w:b w:val="0"/>
          <w:bCs/>
          <w:color w:val="auto"/>
          <w:spacing w:val="0"/>
          <w:kern w:val="0"/>
          <w:position w:val="0"/>
          <w:sz w:val="32"/>
          <w:szCs w:val="32"/>
          <w:lang w:val="en-US" w:eastAsia="zh-CN" w:bidi="ar"/>
        </w:rPr>
        <w:t>县（市、区）物业主管部门核定续交标准、分户清单，向业主委员会或相关业主发出续交通知；</w:t>
      </w:r>
    </w:p>
    <w:p w14:paraId="3F3FC86D">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2.</w:t>
      </w:r>
      <w:r>
        <w:rPr>
          <w:rFonts w:hint="eastAsia" w:ascii="Times New Roman" w:hAnsi="Times New Roman" w:eastAsia="仿宋_GB2312" w:cs="Times New Roman"/>
          <w:b w:val="0"/>
          <w:bCs/>
          <w:color w:val="auto"/>
          <w:spacing w:val="0"/>
          <w:kern w:val="0"/>
          <w:position w:val="0"/>
          <w:sz w:val="32"/>
          <w:szCs w:val="32"/>
          <w:lang w:val="en-US" w:eastAsia="zh-CN" w:bidi="ar"/>
        </w:rPr>
        <w:t xml:space="preserve"> </w:t>
      </w:r>
      <w:r>
        <w:rPr>
          <w:rFonts w:hint="default" w:ascii="Times New Roman" w:hAnsi="Times New Roman" w:eastAsia="仿宋_GB2312" w:cs="Times New Roman"/>
          <w:b w:val="0"/>
          <w:bCs/>
          <w:color w:val="auto"/>
          <w:spacing w:val="0"/>
          <w:kern w:val="0"/>
          <w:position w:val="0"/>
          <w:sz w:val="32"/>
          <w:szCs w:val="32"/>
          <w:lang w:val="en-US" w:eastAsia="zh-CN" w:bidi="ar"/>
        </w:rPr>
        <w:t>业主委员会接到续交通知后，拟定续交方案，续交方案应当明确续交标准、续交时限、续交方式、交存账户，续交方式可选择一次性足额续交，或随物业费按月度、季度续交，期限最长不宜超过24个月；</w:t>
      </w:r>
    </w:p>
    <w:p w14:paraId="6853DB7C">
      <w:pPr>
        <w:keepNext w:val="0"/>
        <w:keepLines w:val="0"/>
        <w:pageBreakBefore w:val="0"/>
        <w:widowControl w:val="0"/>
        <w:suppressLineNumbers w:val="0"/>
        <w:kinsoku/>
        <w:wordWrap/>
        <w:overflowPunct/>
        <w:topLinePunct w:val="0"/>
        <w:autoSpaceDE/>
        <w:autoSpaceDN/>
        <w:bidi w:val="0"/>
        <w:adjustRightInd/>
        <w:snapToGrid/>
        <w:spacing w:line="600" w:lineRule="exact"/>
        <w:ind w:firstLine="616" w:firstLineChars="200"/>
        <w:jc w:val="both"/>
        <w:textAlignment w:val="auto"/>
        <w:rPr>
          <w:rFonts w:hint="default" w:ascii="Times New Roman" w:hAnsi="Times New Roman" w:eastAsia="仿宋_GB2312" w:cs="Times New Roman"/>
          <w:b w:val="0"/>
          <w:bCs/>
          <w:color w:val="auto"/>
          <w:spacing w:val="-6"/>
          <w:kern w:val="0"/>
          <w:position w:val="0"/>
          <w:sz w:val="32"/>
          <w:szCs w:val="32"/>
          <w:lang w:val="en-US" w:eastAsia="zh-CN" w:bidi="ar"/>
        </w:rPr>
      </w:pPr>
      <w:r>
        <w:rPr>
          <w:rFonts w:hint="default" w:ascii="Times New Roman" w:hAnsi="Times New Roman" w:eastAsia="仿宋_GB2312" w:cs="Times New Roman"/>
          <w:b w:val="0"/>
          <w:bCs/>
          <w:color w:val="auto"/>
          <w:spacing w:val="-6"/>
          <w:kern w:val="0"/>
          <w:position w:val="0"/>
          <w:sz w:val="32"/>
          <w:szCs w:val="32"/>
          <w:lang w:val="en-US" w:eastAsia="zh-CN" w:bidi="ar"/>
        </w:rPr>
        <w:t>3.</w:t>
      </w:r>
      <w:r>
        <w:rPr>
          <w:rFonts w:hint="eastAsia" w:ascii="Times New Roman" w:hAnsi="Times New Roman" w:eastAsia="仿宋_GB2312" w:cs="Times New Roman"/>
          <w:b w:val="0"/>
          <w:bCs/>
          <w:color w:val="auto"/>
          <w:spacing w:val="-6"/>
          <w:kern w:val="0"/>
          <w:position w:val="0"/>
          <w:sz w:val="32"/>
          <w:szCs w:val="32"/>
          <w:lang w:val="en-US" w:eastAsia="zh-CN" w:bidi="ar"/>
        </w:rPr>
        <w:t xml:space="preserve"> </w:t>
      </w:r>
      <w:r>
        <w:rPr>
          <w:rFonts w:hint="default" w:ascii="Times New Roman" w:hAnsi="Times New Roman" w:eastAsia="仿宋_GB2312" w:cs="Times New Roman"/>
          <w:b w:val="0"/>
          <w:bCs/>
          <w:color w:val="auto"/>
          <w:spacing w:val="-6"/>
          <w:kern w:val="0"/>
          <w:position w:val="0"/>
          <w:sz w:val="32"/>
          <w:szCs w:val="32"/>
          <w:lang w:val="en-US" w:eastAsia="zh-CN" w:bidi="ar"/>
        </w:rPr>
        <w:t>业主委员会组织召开业主大会会议，对续交方案进行表决；</w:t>
      </w:r>
    </w:p>
    <w:p w14:paraId="7884C45E">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4.</w:t>
      </w:r>
      <w:r>
        <w:rPr>
          <w:rFonts w:hint="eastAsia" w:ascii="Times New Roman" w:hAnsi="Times New Roman" w:eastAsia="仿宋_GB2312" w:cs="Times New Roman"/>
          <w:b w:val="0"/>
          <w:bCs/>
          <w:color w:val="auto"/>
          <w:spacing w:val="0"/>
          <w:kern w:val="0"/>
          <w:position w:val="0"/>
          <w:sz w:val="32"/>
          <w:szCs w:val="32"/>
          <w:lang w:val="en-US" w:eastAsia="zh-CN" w:bidi="ar"/>
        </w:rPr>
        <w:t xml:space="preserve"> </w:t>
      </w:r>
      <w:r>
        <w:rPr>
          <w:rFonts w:hint="default" w:ascii="Times New Roman" w:hAnsi="Times New Roman" w:eastAsia="仿宋_GB2312" w:cs="Times New Roman"/>
          <w:b w:val="0"/>
          <w:bCs/>
          <w:color w:val="auto"/>
          <w:spacing w:val="0"/>
          <w:kern w:val="0"/>
          <w:position w:val="0"/>
          <w:sz w:val="32"/>
          <w:szCs w:val="32"/>
          <w:lang w:val="en-US" w:eastAsia="zh-CN" w:bidi="ar"/>
        </w:rPr>
        <w:t>业主委员会将表决通过的续交方案报县（市、区）物业主管部门；</w:t>
      </w:r>
    </w:p>
    <w:p w14:paraId="0FCAC42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5.</w:t>
      </w:r>
      <w:r>
        <w:rPr>
          <w:rFonts w:hint="eastAsia" w:ascii="Times New Roman" w:hAnsi="Times New Roman" w:eastAsia="仿宋_GB2312" w:cs="Times New Roman"/>
          <w:b w:val="0"/>
          <w:bCs/>
          <w:color w:val="auto"/>
          <w:spacing w:val="0"/>
          <w:kern w:val="0"/>
          <w:position w:val="0"/>
          <w:sz w:val="32"/>
          <w:szCs w:val="32"/>
          <w:lang w:val="en-US" w:eastAsia="zh-CN" w:bidi="ar"/>
        </w:rPr>
        <w:t xml:space="preserve"> </w:t>
      </w:r>
      <w:r>
        <w:rPr>
          <w:rFonts w:hint="default" w:ascii="Times New Roman" w:hAnsi="Times New Roman" w:eastAsia="仿宋_GB2312" w:cs="Times New Roman"/>
          <w:b w:val="0"/>
          <w:bCs/>
          <w:color w:val="auto"/>
          <w:spacing w:val="0"/>
          <w:kern w:val="0"/>
          <w:position w:val="0"/>
          <w:sz w:val="32"/>
          <w:szCs w:val="32"/>
          <w:lang w:val="en-US" w:eastAsia="zh-CN" w:bidi="ar"/>
        </w:rPr>
        <w:t>相关业主按照续交方案，在规定期限内交存至维修资金专户；</w:t>
      </w:r>
    </w:p>
    <w:p w14:paraId="49A0E90B">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6.</w:t>
      </w:r>
      <w:r>
        <w:rPr>
          <w:rFonts w:hint="eastAsia" w:ascii="Times New Roman" w:hAnsi="Times New Roman" w:eastAsia="仿宋_GB2312" w:cs="Times New Roman"/>
          <w:b w:val="0"/>
          <w:bCs/>
          <w:color w:val="auto"/>
          <w:spacing w:val="0"/>
          <w:kern w:val="0"/>
          <w:position w:val="0"/>
          <w:sz w:val="32"/>
          <w:szCs w:val="32"/>
          <w:lang w:val="en-US" w:eastAsia="zh-CN" w:bidi="ar"/>
        </w:rPr>
        <w:t xml:space="preserve"> </w:t>
      </w:r>
      <w:r>
        <w:rPr>
          <w:rFonts w:hint="default" w:ascii="Times New Roman" w:hAnsi="Times New Roman" w:eastAsia="仿宋_GB2312" w:cs="Times New Roman"/>
          <w:b w:val="0"/>
          <w:bCs/>
          <w:color w:val="auto"/>
          <w:spacing w:val="-6"/>
          <w:kern w:val="0"/>
          <w:position w:val="0"/>
          <w:sz w:val="32"/>
          <w:szCs w:val="32"/>
          <w:lang w:val="en-US" w:eastAsia="zh-CN" w:bidi="ar"/>
        </w:rPr>
        <w:t>县（市、区）物业主管部门确认到账后，计入业主分户账</w:t>
      </w:r>
      <w:r>
        <w:rPr>
          <w:rFonts w:hint="eastAsia" w:ascii="Times New Roman" w:hAnsi="Times New Roman" w:eastAsia="仿宋_GB2312" w:cs="Times New Roman"/>
          <w:b w:val="0"/>
          <w:bCs/>
          <w:color w:val="auto"/>
          <w:spacing w:val="-6"/>
          <w:kern w:val="0"/>
          <w:position w:val="0"/>
          <w:sz w:val="32"/>
          <w:szCs w:val="32"/>
          <w:lang w:val="en-US" w:eastAsia="zh-CN" w:bidi="ar"/>
        </w:rPr>
        <w:t>；</w:t>
      </w:r>
      <w:bookmarkStart w:id="0" w:name="_GoBack"/>
      <w:bookmarkEnd w:id="0"/>
    </w:p>
    <w:p w14:paraId="1CF4BC59">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7.</w:t>
      </w:r>
      <w:r>
        <w:rPr>
          <w:rFonts w:hint="eastAsia" w:ascii="Times New Roman" w:hAnsi="Times New Roman" w:eastAsia="仿宋_GB2312" w:cs="Times New Roman"/>
          <w:b w:val="0"/>
          <w:bCs/>
          <w:color w:val="auto"/>
          <w:spacing w:val="0"/>
          <w:kern w:val="0"/>
          <w:position w:val="0"/>
          <w:sz w:val="32"/>
          <w:szCs w:val="32"/>
          <w:lang w:val="en-US" w:eastAsia="zh-CN" w:bidi="ar"/>
        </w:rPr>
        <w:t xml:space="preserve"> </w:t>
      </w:r>
      <w:r>
        <w:rPr>
          <w:rFonts w:hint="default" w:ascii="Times New Roman" w:hAnsi="Times New Roman" w:eastAsia="仿宋_GB2312" w:cs="Times New Roman"/>
          <w:b w:val="0"/>
          <w:bCs/>
          <w:color w:val="auto"/>
          <w:spacing w:val="0"/>
          <w:kern w:val="0"/>
          <w:position w:val="0"/>
          <w:sz w:val="32"/>
          <w:szCs w:val="32"/>
          <w:lang w:val="en-US" w:eastAsia="zh-CN" w:bidi="ar"/>
        </w:rPr>
        <w:t>县（市、区）物业主管部门出具省财政统一监制的电子票据。</w:t>
      </w:r>
    </w:p>
    <w:p w14:paraId="100CCB76">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简体" w:hAnsi="方正黑体简体" w:eastAsia="黑体" w:cs="方正黑体简体"/>
          <w:b w:val="0"/>
          <w:bCs/>
          <w:color w:val="auto"/>
          <w:spacing w:val="0"/>
          <w:kern w:val="0"/>
          <w:position w:val="0"/>
          <w:sz w:val="32"/>
          <w:szCs w:val="32"/>
          <w:lang w:val="en-US" w:eastAsia="zh-CN" w:bidi="ar"/>
        </w:rPr>
      </w:pPr>
      <w:r>
        <w:rPr>
          <w:rFonts w:hint="eastAsia" w:ascii="方正黑体简体" w:hAnsi="方正黑体简体" w:eastAsia="黑体" w:cs="方正黑体简体"/>
          <w:b w:val="0"/>
          <w:bCs/>
          <w:color w:val="auto"/>
          <w:spacing w:val="0"/>
          <w:kern w:val="0"/>
          <w:position w:val="0"/>
          <w:sz w:val="32"/>
          <w:szCs w:val="32"/>
          <w:lang w:val="en-US" w:eastAsia="zh-CN" w:bidi="ar"/>
        </w:rPr>
        <w:t>二、补交标准和流程</w:t>
      </w:r>
    </w:p>
    <w:p w14:paraId="435D98EA">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有下列情形之一的，应当按规定补交或补建维修资金：</w:t>
      </w:r>
    </w:p>
    <w:p w14:paraId="15EDA849">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（一）商品住宅已出售或已交付但未建立维修资金的，按现行标准补建；</w:t>
      </w:r>
    </w:p>
    <w:p w14:paraId="5B7D244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（二）售后公有住房售房单位未提取或未足额提取维修资金的，由售房单位补提，业主未交存的，由业主按照规定补交；</w:t>
      </w:r>
    </w:p>
    <w:p w14:paraId="47DB86E3">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（三）房屋所有权转移时，该房屋账户未交维修资金的，由交易双方约定维修资金补交事宜，并在房屋所有权转移前完成补交；</w:t>
      </w:r>
    </w:p>
    <w:p w14:paraId="6D15C4C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（四）其他依法应当补交、补建的情形。</w:t>
      </w:r>
    </w:p>
    <w:p w14:paraId="79381B6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b w:val="0"/>
          <w:bCs/>
          <w:color w:val="auto"/>
          <w:spacing w:val="0"/>
          <w:position w:val="0"/>
          <w:sz w:val="32"/>
          <w:szCs w:val="32"/>
        </w:rPr>
      </w:pPr>
      <w:r>
        <w:rPr>
          <w:rFonts w:hint="eastAsia" w:ascii="Times New Roman" w:hAnsi="Times New Roman" w:eastAsia="仿宋_GB2312" w:cs="Times New Roman"/>
          <w:b w:val="0"/>
          <w:bCs/>
          <w:color w:val="auto"/>
          <w:spacing w:val="0"/>
          <w:kern w:val="0"/>
          <w:position w:val="0"/>
          <w:sz w:val="32"/>
          <w:szCs w:val="32"/>
          <w:lang w:val="en-US" w:eastAsia="zh-CN" w:bidi="ar"/>
        </w:rPr>
        <w:t>补交标准和流程参照首期维修资金交存标准和流程执行。</w:t>
      </w:r>
    </w:p>
    <w:p w14:paraId="50877EEA">
      <w:pPr>
        <w:rPr>
          <w:rFonts w:ascii="黑体" w:hAnsi="黑体" w:eastAsia="黑体" w:cs="黑体"/>
          <w:b w:val="0"/>
          <w:bCs/>
          <w:color w:val="auto"/>
          <w:spacing w:val="0"/>
          <w:position w:val="0"/>
          <w:sz w:val="31"/>
          <w:szCs w:val="31"/>
        </w:rPr>
      </w:pPr>
      <w:r>
        <w:rPr>
          <w:rFonts w:ascii="黑体" w:hAnsi="黑体" w:eastAsia="黑体" w:cs="黑体"/>
          <w:b w:val="0"/>
          <w:bCs/>
          <w:color w:val="auto"/>
          <w:spacing w:val="0"/>
          <w:position w:val="0"/>
          <w:sz w:val="31"/>
          <w:szCs w:val="31"/>
        </w:rPr>
        <w:br w:type="page"/>
      </w:r>
    </w:p>
    <w:p w14:paraId="2F1736A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Times New Roman"/>
          <w:b w:val="0"/>
          <w:bCs/>
          <w:color w:val="auto"/>
          <w:spacing w:val="0"/>
          <w:lang w:val="en-US" w:eastAsia="zh-CN"/>
        </w:rPr>
      </w:pPr>
      <w:r>
        <w:rPr>
          <w:rFonts w:hint="default" w:ascii="Times New Roman" w:hAnsi="Times New Roman" w:eastAsia="黑体" w:cs="Times New Roman"/>
          <w:b w:val="0"/>
          <w:bCs/>
          <w:color w:val="auto"/>
          <w:spacing w:val="0"/>
          <w:lang w:val="en-US" w:eastAsia="zh-CN"/>
        </w:rPr>
        <w:t>附件</w:t>
      </w:r>
      <w:r>
        <w:rPr>
          <w:rFonts w:hint="eastAsia" w:ascii="Times New Roman" w:hAnsi="Times New Roman" w:eastAsia="黑体" w:cs="Times New Roman"/>
          <w:b w:val="0"/>
          <w:bCs/>
          <w:color w:val="auto"/>
          <w:spacing w:val="0"/>
          <w:lang w:val="en-US" w:eastAsia="zh-CN"/>
        </w:rPr>
        <w:t>2</w:t>
      </w:r>
    </w:p>
    <w:p w14:paraId="00C8DC9A">
      <w:pPr>
        <w:spacing w:before="288" w:line="647" w:lineRule="exact"/>
        <w:ind w:left="2212"/>
        <w:outlineLvl w:val="0"/>
        <w:rPr>
          <w:rFonts w:ascii="方正小标宋简体" w:hAnsi="方正小标宋简体" w:eastAsia="方正小标宋简体" w:cs="方正小标宋简体"/>
          <w:b w:val="0"/>
          <w:bCs/>
          <w:color w:val="auto"/>
          <w:spacing w:val="0"/>
          <w:position w:val="0"/>
          <w:sz w:val="43"/>
          <w:szCs w:val="43"/>
        </w:rPr>
      </w:pPr>
      <w:r>
        <w:rPr>
          <w:rFonts w:ascii="方正小标宋简体" w:hAnsi="方正小标宋简体" w:eastAsia="方正小标宋简体" w:cs="方正小标宋简体"/>
          <w:b w:val="0"/>
          <w:bCs/>
          <w:color w:val="auto"/>
          <w:spacing w:val="0"/>
          <w:position w:val="0"/>
          <w:sz w:val="43"/>
          <w:szCs w:val="43"/>
        </w:rPr>
        <w:t>维修资金计划使用程序</w:t>
      </w:r>
    </w:p>
    <w:p w14:paraId="6B6B50E6">
      <w:pPr>
        <w:keepNext w:val="0"/>
        <w:keepLines w:val="0"/>
        <w:pageBreakBefore w:val="0"/>
        <w:widowControl w:val="0"/>
        <w:suppressLineNumbers w:val="0"/>
        <w:kinsoku/>
        <w:wordWrap/>
        <w:overflowPunct/>
        <w:topLinePunct w:val="0"/>
        <w:autoSpaceDE/>
        <w:autoSpaceDN/>
        <w:bidi w:val="0"/>
        <w:adjustRightInd/>
        <w:snapToGrid/>
        <w:spacing w:line="600" w:lineRule="exact"/>
        <w:ind w:firstLine="620" w:firstLineChars="200"/>
        <w:jc w:val="both"/>
        <w:textAlignment w:val="auto"/>
        <w:rPr>
          <w:rFonts w:hint="default" w:ascii="Times New Roman" w:hAnsi="Times New Roman" w:eastAsia="仿宋_GB2312" w:cs="Times New Roman"/>
          <w:b w:val="0"/>
          <w:bCs/>
          <w:color w:val="auto"/>
          <w:spacing w:val="0"/>
          <w:kern w:val="0"/>
          <w:position w:val="0"/>
          <w:sz w:val="31"/>
          <w:szCs w:val="31"/>
          <w:lang w:val="en-US" w:eastAsia="zh-CN" w:bidi="ar"/>
        </w:rPr>
      </w:pPr>
    </w:p>
    <w:p w14:paraId="2702CCCC">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方正黑体简体" w:hAnsi="方正黑体简体" w:eastAsia="黑体" w:cs="方正黑体简体"/>
          <w:b w:val="0"/>
          <w:bCs/>
          <w:color w:val="auto"/>
          <w:spacing w:val="0"/>
          <w:kern w:val="0"/>
          <w:position w:val="0"/>
          <w:sz w:val="32"/>
          <w:szCs w:val="32"/>
          <w:lang w:val="en-US" w:eastAsia="zh-CN" w:bidi="ar"/>
        </w:rPr>
        <w:t>一、制定年度使用计划</w:t>
      </w:r>
    </w:p>
    <w:p w14:paraId="36C368C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由业主委员会根据房屋和设施设备的使用年限、维修保养和损耗等情况，编制维修资金年度使用计划。</w:t>
      </w:r>
    </w:p>
    <w:p w14:paraId="017437B5">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黑体简体" w:hAnsi="方正黑体简体" w:eastAsia="黑体" w:cs="方正黑体简体"/>
          <w:b w:val="0"/>
          <w:bCs/>
          <w:color w:val="auto"/>
          <w:spacing w:val="0"/>
          <w:kern w:val="0"/>
          <w:position w:val="0"/>
          <w:sz w:val="32"/>
          <w:szCs w:val="32"/>
          <w:lang w:val="en-US" w:eastAsia="zh-CN" w:bidi="ar"/>
        </w:rPr>
      </w:pPr>
      <w:r>
        <w:rPr>
          <w:rFonts w:hint="default" w:ascii="方正黑体简体" w:hAnsi="方正黑体简体" w:eastAsia="黑体" w:cs="方正黑体简体"/>
          <w:b w:val="0"/>
          <w:bCs/>
          <w:color w:val="auto"/>
          <w:spacing w:val="0"/>
          <w:kern w:val="0"/>
          <w:position w:val="0"/>
          <w:sz w:val="32"/>
          <w:szCs w:val="32"/>
          <w:lang w:val="en-US" w:eastAsia="zh-CN" w:bidi="ar"/>
        </w:rPr>
        <w:t>二、业主表决</w:t>
      </w:r>
    </w:p>
    <w:p w14:paraId="50BE166A">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维修资金年度使用计划</w:t>
      </w:r>
      <w:r>
        <w:rPr>
          <w:rFonts w:hint="default" w:ascii="Times New Roman" w:hAnsi="Times New Roman" w:eastAsia="仿宋_GB2312" w:cs="Times New Roman"/>
          <w:b w:val="0"/>
          <w:bCs/>
          <w:color w:val="auto"/>
          <w:spacing w:val="0"/>
          <w:sz w:val="32"/>
          <w:szCs w:val="32"/>
          <w:lang w:val="en-US" w:eastAsia="zh-CN"/>
        </w:rPr>
        <w:t>经业主大会决定或者经有利害关系的业主表决同意</w:t>
      </w:r>
      <w:r>
        <w:rPr>
          <w:rFonts w:hint="eastAsia" w:ascii="Times New Roman" w:hAnsi="Times New Roman" w:eastAsia="仿宋_GB2312" w:cs="Times New Roman"/>
          <w:b w:val="0"/>
          <w:bCs/>
          <w:color w:val="auto"/>
          <w:spacing w:val="0"/>
          <w:sz w:val="32"/>
          <w:szCs w:val="32"/>
          <w:lang w:val="en-US" w:eastAsia="zh-CN"/>
        </w:rPr>
        <w:t>后，</w:t>
      </w:r>
      <w:r>
        <w:rPr>
          <w:rFonts w:hint="default" w:ascii="Times New Roman" w:hAnsi="Times New Roman" w:eastAsia="仿宋_GB2312" w:cs="Times New Roman"/>
          <w:b w:val="0"/>
          <w:bCs/>
          <w:color w:val="auto"/>
          <w:spacing w:val="0"/>
          <w:sz w:val="32"/>
          <w:szCs w:val="32"/>
        </w:rPr>
        <w:t>业主委员会或者其委托的物业服务企业</w:t>
      </w:r>
      <w:r>
        <w:rPr>
          <w:rFonts w:hint="eastAsia" w:ascii="Times New Roman" w:hAnsi="Times New Roman" w:eastAsia="仿宋_GB2312" w:cs="Times New Roman"/>
          <w:b w:val="0"/>
          <w:bCs/>
          <w:color w:val="auto"/>
          <w:spacing w:val="0"/>
          <w:sz w:val="32"/>
          <w:szCs w:val="32"/>
          <w:lang w:val="en-US" w:eastAsia="zh-CN"/>
        </w:rPr>
        <w:t>将</w:t>
      </w:r>
      <w:r>
        <w:rPr>
          <w:rFonts w:hint="default" w:ascii="Times New Roman" w:hAnsi="Times New Roman" w:eastAsia="仿宋_GB2312" w:cs="Times New Roman"/>
          <w:b w:val="0"/>
          <w:bCs/>
          <w:color w:val="auto"/>
          <w:spacing w:val="0"/>
          <w:kern w:val="0"/>
          <w:position w:val="0"/>
          <w:sz w:val="32"/>
          <w:szCs w:val="32"/>
          <w:lang w:val="en-US" w:eastAsia="zh-CN" w:bidi="ar"/>
        </w:rPr>
        <w:t>维修资金年度使用计划</w:t>
      </w:r>
      <w:r>
        <w:rPr>
          <w:rFonts w:hint="eastAsia" w:ascii="Times New Roman" w:hAnsi="Times New Roman" w:eastAsia="仿宋_GB2312" w:cs="Times New Roman"/>
          <w:b w:val="0"/>
          <w:bCs/>
          <w:color w:val="auto"/>
          <w:spacing w:val="0"/>
          <w:kern w:val="0"/>
          <w:position w:val="0"/>
          <w:sz w:val="32"/>
          <w:szCs w:val="32"/>
          <w:lang w:val="en-US" w:eastAsia="zh-CN" w:bidi="ar"/>
        </w:rPr>
        <w:t>连同有关材料，报县（市、区）物业主管部门</w:t>
      </w:r>
      <w:r>
        <w:rPr>
          <w:rFonts w:hint="default" w:ascii="Times New Roman" w:hAnsi="Times New Roman" w:eastAsia="仿宋_GB2312" w:cs="Times New Roman"/>
          <w:b w:val="0"/>
          <w:bCs/>
          <w:color w:val="auto"/>
          <w:spacing w:val="0"/>
          <w:kern w:val="0"/>
          <w:position w:val="0"/>
          <w:sz w:val="32"/>
          <w:szCs w:val="32"/>
          <w:lang w:val="en-US" w:eastAsia="zh-CN" w:bidi="ar"/>
        </w:rPr>
        <w:t>审核备案并组织实施。</w:t>
      </w:r>
    </w:p>
    <w:p w14:paraId="689B2098">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黑体简体" w:hAnsi="方正黑体简体" w:eastAsia="黑体" w:cs="方正黑体简体"/>
          <w:b w:val="0"/>
          <w:bCs/>
          <w:color w:val="auto"/>
          <w:spacing w:val="0"/>
          <w:kern w:val="0"/>
          <w:position w:val="0"/>
          <w:sz w:val="32"/>
          <w:szCs w:val="32"/>
          <w:lang w:val="en-US" w:eastAsia="zh-CN" w:bidi="ar"/>
        </w:rPr>
      </w:pPr>
      <w:r>
        <w:rPr>
          <w:rFonts w:hint="default" w:ascii="方正黑体简体" w:hAnsi="方正黑体简体" w:eastAsia="黑体" w:cs="方正黑体简体"/>
          <w:b w:val="0"/>
          <w:bCs/>
          <w:color w:val="auto"/>
          <w:spacing w:val="0"/>
          <w:kern w:val="0"/>
          <w:position w:val="0"/>
          <w:sz w:val="32"/>
          <w:szCs w:val="32"/>
          <w:lang w:val="en-US" w:eastAsia="zh-CN" w:bidi="ar"/>
        </w:rPr>
        <w:t>三、组织施工及工程竣工验收</w:t>
      </w:r>
    </w:p>
    <w:p w14:paraId="5595F21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6"/>
          <w:kern w:val="0"/>
          <w:position w:val="0"/>
          <w:sz w:val="32"/>
          <w:szCs w:val="32"/>
          <w:lang w:val="en-US" w:eastAsia="zh-CN" w:bidi="ar"/>
        </w:rPr>
      </w:pPr>
      <w:r>
        <w:rPr>
          <w:rFonts w:hint="default" w:ascii="Times New Roman" w:hAnsi="Times New Roman" w:eastAsia="仿宋_GB2312" w:cs="Times New Roman"/>
          <w:b w:val="0"/>
          <w:bCs/>
          <w:color w:val="auto"/>
          <w:spacing w:val="0"/>
          <w:sz w:val="32"/>
          <w:szCs w:val="32"/>
        </w:rPr>
        <w:t>业主委员会或者其委托的物业服务企业</w:t>
      </w:r>
      <w:r>
        <w:rPr>
          <w:rFonts w:hint="eastAsia" w:ascii="Times New Roman" w:hAnsi="Times New Roman" w:eastAsia="仿宋_GB2312" w:cs="Times New Roman"/>
          <w:b w:val="0"/>
          <w:bCs/>
          <w:color w:val="auto"/>
          <w:spacing w:val="0"/>
          <w:sz w:val="32"/>
          <w:szCs w:val="32"/>
          <w:lang w:val="en-US" w:eastAsia="zh-CN"/>
        </w:rPr>
        <w:t>应当</w:t>
      </w:r>
      <w:r>
        <w:rPr>
          <w:rFonts w:hint="default" w:ascii="Times New Roman" w:hAnsi="Times New Roman" w:eastAsia="仿宋_GB2312" w:cs="Times New Roman"/>
          <w:b w:val="0"/>
          <w:bCs/>
          <w:color w:val="auto"/>
          <w:spacing w:val="0"/>
          <w:sz w:val="32"/>
          <w:szCs w:val="32"/>
          <w:lang w:val="en-US" w:eastAsia="zh-CN"/>
        </w:rPr>
        <w:t>按照规定通过公开招标等方式，选聘具有相应能力的单位，签订维修服务合同，组织工程施工、验收、造价决算等工作</w:t>
      </w:r>
      <w:r>
        <w:rPr>
          <w:rFonts w:hint="eastAsia" w:ascii="Times New Roman" w:hAnsi="Times New Roman" w:eastAsia="仿宋_GB2312" w:cs="Times New Roman"/>
          <w:b w:val="0"/>
          <w:bCs/>
          <w:color w:val="auto"/>
          <w:spacing w:val="0"/>
          <w:sz w:val="32"/>
          <w:szCs w:val="32"/>
          <w:lang w:val="en-US" w:eastAsia="zh-CN"/>
        </w:rPr>
        <w:t>。</w:t>
      </w:r>
    </w:p>
    <w:p w14:paraId="2870DD26">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黑体简体" w:hAnsi="方正黑体简体" w:eastAsia="黑体" w:cs="方正黑体简体"/>
          <w:b w:val="0"/>
          <w:bCs/>
          <w:color w:val="auto"/>
          <w:spacing w:val="0"/>
          <w:kern w:val="0"/>
          <w:position w:val="0"/>
          <w:sz w:val="32"/>
          <w:szCs w:val="32"/>
          <w:lang w:val="en-US" w:eastAsia="zh-CN" w:bidi="ar"/>
        </w:rPr>
      </w:pPr>
      <w:r>
        <w:rPr>
          <w:rFonts w:hint="default" w:ascii="方正黑体简体" w:hAnsi="方正黑体简体" w:eastAsia="黑体" w:cs="方正黑体简体"/>
          <w:b w:val="0"/>
          <w:bCs/>
          <w:color w:val="auto"/>
          <w:spacing w:val="0"/>
          <w:kern w:val="0"/>
          <w:position w:val="0"/>
          <w:sz w:val="32"/>
          <w:szCs w:val="32"/>
          <w:lang w:val="en-US" w:eastAsia="zh-CN" w:bidi="ar"/>
        </w:rPr>
        <w:t>四、</w:t>
      </w:r>
      <w:r>
        <w:rPr>
          <w:rFonts w:hint="eastAsia" w:ascii="方正黑体简体" w:hAnsi="方正黑体简体" w:eastAsia="黑体" w:cs="方正黑体简体"/>
          <w:b w:val="0"/>
          <w:bCs/>
          <w:color w:val="auto"/>
          <w:spacing w:val="0"/>
          <w:kern w:val="0"/>
          <w:position w:val="0"/>
          <w:sz w:val="32"/>
          <w:szCs w:val="32"/>
          <w:lang w:val="en-US" w:eastAsia="zh-CN" w:bidi="ar"/>
        </w:rPr>
        <w:t>资金支付</w:t>
      </w:r>
    </w:p>
    <w:p w14:paraId="600DD39D">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sz w:val="32"/>
          <w:szCs w:val="32"/>
        </w:rPr>
        <w:t>业主委员会或者其委托的物业服务企业按照工程进度</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kern w:val="0"/>
          <w:position w:val="0"/>
          <w:sz w:val="32"/>
          <w:szCs w:val="32"/>
          <w:lang w:val="en-US" w:eastAsia="zh-CN" w:bidi="ar"/>
        </w:rPr>
        <w:t>向</w:t>
      </w:r>
      <w:r>
        <w:rPr>
          <w:rFonts w:hint="eastAsia" w:ascii="Times New Roman" w:hAnsi="Times New Roman" w:eastAsia="仿宋_GB2312" w:cs="Times New Roman"/>
          <w:b w:val="0"/>
          <w:bCs/>
          <w:color w:val="auto"/>
          <w:spacing w:val="0"/>
          <w:kern w:val="0"/>
          <w:position w:val="0"/>
          <w:sz w:val="32"/>
          <w:szCs w:val="32"/>
          <w:lang w:val="en-US" w:eastAsia="zh-CN" w:bidi="ar"/>
        </w:rPr>
        <w:t>县（市、区）物业主管</w:t>
      </w:r>
      <w:r>
        <w:rPr>
          <w:rFonts w:hint="default" w:ascii="Times New Roman" w:hAnsi="Times New Roman" w:eastAsia="仿宋_GB2312" w:cs="Times New Roman"/>
          <w:b w:val="0"/>
          <w:bCs/>
          <w:color w:val="auto"/>
          <w:spacing w:val="0"/>
          <w:kern w:val="0"/>
          <w:position w:val="0"/>
          <w:sz w:val="32"/>
          <w:szCs w:val="32"/>
          <w:lang w:val="en-US" w:eastAsia="zh-CN" w:bidi="ar"/>
        </w:rPr>
        <w:t>部门提出维修资金</w:t>
      </w:r>
      <w:r>
        <w:rPr>
          <w:rFonts w:hint="eastAsia" w:ascii="Times New Roman" w:hAnsi="Times New Roman" w:eastAsia="仿宋_GB2312" w:cs="Times New Roman"/>
          <w:b w:val="0"/>
          <w:bCs/>
          <w:color w:val="auto"/>
          <w:spacing w:val="0"/>
          <w:kern w:val="0"/>
          <w:position w:val="0"/>
          <w:sz w:val="32"/>
          <w:szCs w:val="32"/>
          <w:lang w:val="en-US" w:eastAsia="zh-CN" w:bidi="ar"/>
        </w:rPr>
        <w:t>支付</w:t>
      </w:r>
      <w:r>
        <w:rPr>
          <w:rFonts w:hint="default" w:ascii="Times New Roman" w:hAnsi="Times New Roman" w:eastAsia="仿宋_GB2312" w:cs="Times New Roman"/>
          <w:b w:val="0"/>
          <w:bCs/>
          <w:color w:val="auto"/>
          <w:spacing w:val="0"/>
          <w:kern w:val="0"/>
          <w:position w:val="0"/>
          <w:sz w:val="32"/>
          <w:szCs w:val="32"/>
          <w:lang w:val="en-US" w:eastAsia="zh-CN" w:bidi="ar"/>
        </w:rPr>
        <w:t>申请，并提交以下资料：</w:t>
      </w:r>
    </w:p>
    <w:p w14:paraId="64C51A0B">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（一）</w:t>
      </w:r>
      <w:r>
        <w:rPr>
          <w:rFonts w:hint="default" w:ascii="Times New Roman" w:hAnsi="Times New Roman" w:eastAsia="仿宋_GB2312" w:cs="Times New Roman"/>
          <w:b w:val="0"/>
          <w:bCs/>
          <w:color w:val="auto"/>
          <w:spacing w:val="0"/>
          <w:kern w:val="0"/>
          <w:position w:val="0"/>
          <w:sz w:val="32"/>
          <w:szCs w:val="32"/>
          <w:lang w:val="en-US" w:eastAsia="zh-CN" w:bidi="ar"/>
        </w:rPr>
        <w:t>维修资金年度使用计划；</w:t>
      </w:r>
    </w:p>
    <w:p w14:paraId="7751FB0A">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（二）</w:t>
      </w:r>
      <w:r>
        <w:rPr>
          <w:rFonts w:hint="default" w:ascii="Times New Roman" w:hAnsi="Times New Roman" w:eastAsia="仿宋_GB2312" w:cs="Times New Roman"/>
          <w:b w:val="0"/>
          <w:bCs/>
          <w:color w:val="auto"/>
          <w:spacing w:val="0"/>
          <w:kern w:val="0"/>
          <w:position w:val="0"/>
          <w:sz w:val="32"/>
          <w:szCs w:val="32"/>
          <w:lang w:val="en-US" w:eastAsia="zh-CN" w:bidi="ar"/>
        </w:rPr>
        <w:t>工程施工方案；</w:t>
      </w:r>
    </w:p>
    <w:p w14:paraId="47E867B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（三）</w:t>
      </w:r>
      <w:r>
        <w:rPr>
          <w:rFonts w:hint="default" w:ascii="Times New Roman" w:hAnsi="Times New Roman" w:eastAsia="仿宋_GB2312" w:cs="Times New Roman"/>
          <w:b w:val="0"/>
          <w:bCs/>
          <w:color w:val="auto"/>
          <w:spacing w:val="0"/>
          <w:kern w:val="0"/>
          <w:position w:val="0"/>
          <w:sz w:val="32"/>
          <w:szCs w:val="32"/>
          <w:lang w:val="en-US" w:eastAsia="zh-CN" w:bidi="ar"/>
        </w:rPr>
        <w:t>审定后的工程预算；</w:t>
      </w:r>
    </w:p>
    <w:p w14:paraId="1232B593">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（四）</w:t>
      </w:r>
      <w:r>
        <w:rPr>
          <w:rFonts w:hint="default" w:ascii="Times New Roman" w:hAnsi="Times New Roman" w:eastAsia="仿宋_GB2312" w:cs="Times New Roman"/>
          <w:b w:val="0"/>
          <w:bCs/>
          <w:color w:val="auto"/>
          <w:spacing w:val="0"/>
          <w:kern w:val="0"/>
          <w:position w:val="0"/>
          <w:sz w:val="32"/>
          <w:szCs w:val="32"/>
          <w:lang w:val="en-US" w:eastAsia="zh-CN" w:bidi="ar"/>
        </w:rPr>
        <w:t>施工（维修）合同；</w:t>
      </w:r>
    </w:p>
    <w:p w14:paraId="608FC0DE">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（五）</w:t>
      </w:r>
      <w:r>
        <w:rPr>
          <w:rFonts w:hint="default" w:ascii="Times New Roman" w:hAnsi="Times New Roman" w:eastAsia="仿宋_GB2312" w:cs="Times New Roman"/>
          <w:b w:val="0"/>
          <w:bCs/>
          <w:color w:val="auto"/>
          <w:spacing w:val="0"/>
          <w:kern w:val="0"/>
          <w:position w:val="0"/>
          <w:sz w:val="32"/>
          <w:szCs w:val="32"/>
          <w:lang w:val="en-US" w:eastAsia="zh-CN" w:bidi="ar"/>
        </w:rPr>
        <w:t>维修资金使用业主表决结果；</w:t>
      </w:r>
    </w:p>
    <w:p w14:paraId="3E604BE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（六）</w:t>
      </w:r>
      <w:r>
        <w:rPr>
          <w:rFonts w:hint="default" w:ascii="Times New Roman" w:hAnsi="Times New Roman" w:eastAsia="仿宋_GB2312" w:cs="Times New Roman"/>
          <w:b w:val="0"/>
          <w:bCs/>
          <w:color w:val="auto"/>
          <w:spacing w:val="0"/>
          <w:kern w:val="0"/>
          <w:position w:val="0"/>
          <w:sz w:val="32"/>
          <w:szCs w:val="32"/>
          <w:lang w:val="en-US" w:eastAsia="zh-CN" w:bidi="ar"/>
        </w:rPr>
        <w:t>工程造价咨询合同；</w:t>
      </w:r>
    </w:p>
    <w:p w14:paraId="6D80EC2A">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（七）</w:t>
      </w:r>
      <w:r>
        <w:rPr>
          <w:rFonts w:hint="default" w:ascii="Times New Roman" w:hAnsi="Times New Roman" w:eastAsia="仿宋_GB2312" w:cs="Times New Roman"/>
          <w:b w:val="0"/>
          <w:bCs/>
          <w:color w:val="auto"/>
          <w:spacing w:val="0"/>
          <w:kern w:val="0"/>
          <w:position w:val="0"/>
          <w:sz w:val="32"/>
          <w:szCs w:val="32"/>
          <w:lang w:val="en-US" w:eastAsia="zh-CN" w:bidi="ar"/>
        </w:rPr>
        <w:t>工程监理合同</w:t>
      </w:r>
      <w:r>
        <w:rPr>
          <w:rFonts w:hint="eastAsia" w:ascii="Times New Roman" w:hAnsi="Times New Roman" w:eastAsia="仿宋_GB2312" w:cs="Times New Roman"/>
          <w:b w:val="0"/>
          <w:bCs/>
          <w:color w:val="auto"/>
          <w:spacing w:val="0"/>
          <w:kern w:val="0"/>
          <w:position w:val="0"/>
          <w:sz w:val="32"/>
          <w:szCs w:val="32"/>
          <w:lang w:val="en-US" w:eastAsia="zh-CN" w:bidi="ar"/>
        </w:rPr>
        <w:t>、报告及发票</w:t>
      </w:r>
      <w:r>
        <w:rPr>
          <w:rFonts w:hint="default" w:ascii="Times New Roman" w:hAnsi="Times New Roman" w:eastAsia="仿宋_GB2312" w:cs="Times New Roman"/>
          <w:b w:val="0"/>
          <w:bCs/>
          <w:color w:val="auto"/>
          <w:spacing w:val="0"/>
          <w:kern w:val="0"/>
          <w:position w:val="0"/>
          <w:sz w:val="32"/>
          <w:szCs w:val="32"/>
          <w:lang w:val="en-US" w:eastAsia="zh-CN" w:bidi="ar"/>
        </w:rPr>
        <w:t>（</w:t>
      </w:r>
      <w:r>
        <w:rPr>
          <w:rFonts w:hint="eastAsia" w:ascii="Times New Roman" w:hAnsi="Times New Roman" w:eastAsia="仿宋_GB2312" w:cs="Times New Roman"/>
          <w:b w:val="0"/>
          <w:bCs/>
          <w:color w:val="auto"/>
          <w:spacing w:val="0"/>
          <w:kern w:val="0"/>
          <w:position w:val="0"/>
          <w:sz w:val="32"/>
          <w:szCs w:val="32"/>
          <w:lang w:val="en-US" w:eastAsia="zh-CN" w:bidi="ar"/>
        </w:rPr>
        <w:t>如有</w:t>
      </w:r>
      <w:r>
        <w:rPr>
          <w:rFonts w:hint="default" w:ascii="Times New Roman" w:hAnsi="Times New Roman" w:eastAsia="仿宋_GB2312" w:cs="Times New Roman"/>
          <w:b w:val="0"/>
          <w:bCs/>
          <w:color w:val="auto"/>
          <w:spacing w:val="0"/>
          <w:kern w:val="0"/>
          <w:position w:val="0"/>
          <w:sz w:val="32"/>
          <w:szCs w:val="32"/>
          <w:lang w:val="en-US" w:eastAsia="zh-CN" w:bidi="ar"/>
        </w:rPr>
        <w:t>）；</w:t>
      </w:r>
    </w:p>
    <w:p w14:paraId="55EDE8B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（八）</w:t>
      </w:r>
      <w:r>
        <w:rPr>
          <w:rFonts w:hint="default" w:ascii="Times New Roman" w:hAnsi="Times New Roman" w:eastAsia="仿宋_GB2312" w:cs="Times New Roman"/>
          <w:b w:val="0"/>
          <w:bCs/>
          <w:color w:val="auto"/>
          <w:spacing w:val="0"/>
          <w:kern w:val="0"/>
          <w:position w:val="0"/>
          <w:sz w:val="32"/>
          <w:szCs w:val="32"/>
          <w:lang w:val="en-US" w:eastAsia="zh-CN" w:bidi="ar"/>
        </w:rPr>
        <w:t>招投标相关资料；</w:t>
      </w:r>
    </w:p>
    <w:p w14:paraId="48A08286">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（九）</w:t>
      </w:r>
      <w:r>
        <w:rPr>
          <w:rFonts w:hint="default" w:ascii="Times New Roman" w:hAnsi="Times New Roman" w:eastAsia="仿宋_GB2312" w:cs="Times New Roman"/>
          <w:b w:val="0"/>
          <w:bCs/>
          <w:color w:val="auto"/>
          <w:spacing w:val="0"/>
          <w:kern w:val="0"/>
          <w:position w:val="0"/>
          <w:sz w:val="32"/>
          <w:szCs w:val="32"/>
          <w:lang w:val="en-US" w:eastAsia="zh-CN" w:bidi="ar"/>
        </w:rPr>
        <w:t>工程竣工验收报告；</w:t>
      </w:r>
    </w:p>
    <w:p w14:paraId="4B6CDFF3">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（十）工程结算发票；</w:t>
      </w:r>
    </w:p>
    <w:p w14:paraId="46C0D0A8">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（十一）其他。</w:t>
      </w:r>
    </w:p>
    <w:p w14:paraId="1898C42D">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县（市、区）物业主管</w:t>
      </w:r>
      <w:r>
        <w:rPr>
          <w:rFonts w:hint="default" w:ascii="Times New Roman" w:hAnsi="Times New Roman" w:eastAsia="仿宋_GB2312" w:cs="Times New Roman"/>
          <w:b w:val="0"/>
          <w:bCs/>
          <w:color w:val="auto"/>
          <w:spacing w:val="0"/>
          <w:kern w:val="0"/>
          <w:position w:val="0"/>
          <w:sz w:val="32"/>
          <w:szCs w:val="32"/>
          <w:lang w:val="en-US" w:eastAsia="zh-CN" w:bidi="ar"/>
        </w:rPr>
        <w:t>部门收到上述申请资料，经审核，符合条件的予以</w:t>
      </w:r>
      <w:r>
        <w:rPr>
          <w:rFonts w:hint="eastAsia" w:ascii="Times New Roman" w:hAnsi="Times New Roman" w:eastAsia="仿宋_GB2312" w:cs="Times New Roman"/>
          <w:b w:val="0"/>
          <w:bCs/>
          <w:color w:val="auto"/>
          <w:spacing w:val="0"/>
          <w:kern w:val="0"/>
          <w:position w:val="0"/>
          <w:sz w:val="32"/>
          <w:szCs w:val="32"/>
          <w:lang w:val="en-US" w:eastAsia="zh-CN" w:bidi="ar"/>
        </w:rPr>
        <w:t>支付</w:t>
      </w:r>
      <w:r>
        <w:rPr>
          <w:rFonts w:hint="default" w:ascii="Times New Roman" w:hAnsi="Times New Roman" w:eastAsia="仿宋_GB2312" w:cs="Times New Roman"/>
          <w:b w:val="0"/>
          <w:bCs/>
          <w:color w:val="auto"/>
          <w:spacing w:val="0"/>
          <w:kern w:val="0"/>
          <w:position w:val="0"/>
          <w:sz w:val="32"/>
          <w:szCs w:val="32"/>
          <w:lang w:val="en-US" w:eastAsia="zh-CN" w:bidi="ar"/>
        </w:rPr>
        <w:t>。</w:t>
      </w:r>
      <w:r>
        <w:rPr>
          <w:rFonts w:hint="default" w:ascii="Times New Roman" w:hAnsi="Times New Roman" w:eastAsia="仿宋_GB2312" w:cs="Times New Roman"/>
          <w:b w:val="0"/>
          <w:bCs/>
          <w:color w:val="auto"/>
          <w:spacing w:val="0"/>
          <w:kern w:val="0"/>
          <w:position w:val="0"/>
          <w:sz w:val="32"/>
          <w:szCs w:val="32"/>
          <w:lang w:val="en-US" w:eastAsia="zh-CN" w:bidi="ar"/>
        </w:rPr>
        <w:br w:type="page"/>
      </w:r>
    </w:p>
    <w:p w14:paraId="68BD5CA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color w:val="auto"/>
          <w:spacing w:val="0"/>
          <w:lang w:val="en-US" w:eastAsia="zh-CN"/>
        </w:rPr>
      </w:pPr>
      <w:r>
        <w:rPr>
          <w:rFonts w:hint="default" w:ascii="Times New Roman" w:hAnsi="Times New Roman" w:eastAsia="黑体" w:cs="Times New Roman"/>
          <w:b w:val="0"/>
          <w:bCs/>
          <w:color w:val="auto"/>
          <w:spacing w:val="0"/>
          <w:lang w:val="en-US" w:eastAsia="zh-CN"/>
        </w:rPr>
        <w:t>附件</w:t>
      </w:r>
      <w:r>
        <w:rPr>
          <w:rFonts w:hint="eastAsia" w:ascii="Times New Roman" w:hAnsi="Times New Roman" w:eastAsia="黑体" w:cs="Times New Roman"/>
          <w:b w:val="0"/>
          <w:bCs/>
          <w:color w:val="auto"/>
          <w:spacing w:val="0"/>
          <w:lang w:val="en-US" w:eastAsia="zh-CN"/>
        </w:rPr>
        <w:t>3</w:t>
      </w:r>
    </w:p>
    <w:p w14:paraId="0D5C08D9">
      <w:pPr>
        <w:spacing w:before="288" w:line="647" w:lineRule="exact"/>
        <w:ind w:left="2212"/>
        <w:outlineLvl w:val="0"/>
        <w:rPr>
          <w:rFonts w:ascii="方正小标宋简体" w:hAnsi="方正小标宋简体" w:eastAsia="方正小标宋简体" w:cs="方正小标宋简体"/>
          <w:b w:val="0"/>
          <w:bCs/>
          <w:color w:val="auto"/>
          <w:spacing w:val="0"/>
          <w:position w:val="0"/>
          <w:sz w:val="43"/>
          <w:szCs w:val="43"/>
        </w:rPr>
      </w:pPr>
      <w:r>
        <w:rPr>
          <w:rFonts w:ascii="方正小标宋简体" w:hAnsi="方正小标宋简体" w:eastAsia="方正小标宋简体" w:cs="方正小标宋简体"/>
          <w:b w:val="0"/>
          <w:bCs/>
          <w:color w:val="auto"/>
          <w:spacing w:val="0"/>
          <w:position w:val="0"/>
          <w:sz w:val="43"/>
          <w:szCs w:val="43"/>
        </w:rPr>
        <w:t>维修资金一般使用程序</w:t>
      </w:r>
    </w:p>
    <w:p w14:paraId="07935AA2">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黑体简体" w:hAnsi="方正黑体简体" w:eastAsia="黑体" w:cs="方正黑体简体"/>
          <w:b w:val="0"/>
          <w:bCs/>
          <w:color w:val="auto"/>
          <w:spacing w:val="0"/>
          <w:kern w:val="0"/>
          <w:position w:val="0"/>
          <w:sz w:val="32"/>
          <w:szCs w:val="32"/>
          <w:lang w:val="en-US" w:eastAsia="zh-CN" w:bidi="ar"/>
        </w:rPr>
      </w:pPr>
    </w:p>
    <w:p w14:paraId="3258C482">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简体" w:hAnsi="方正黑体简体" w:eastAsia="黑体" w:cs="方正黑体简体"/>
          <w:b w:val="0"/>
          <w:bCs/>
          <w:color w:val="auto"/>
          <w:spacing w:val="0"/>
          <w:kern w:val="0"/>
          <w:position w:val="0"/>
          <w:sz w:val="32"/>
          <w:szCs w:val="32"/>
          <w:lang w:val="en-US" w:eastAsia="zh-CN" w:bidi="ar"/>
        </w:rPr>
      </w:pPr>
      <w:r>
        <w:rPr>
          <w:rFonts w:hint="default" w:ascii="方正黑体简体" w:hAnsi="方正黑体简体" w:eastAsia="黑体" w:cs="方正黑体简体"/>
          <w:b w:val="0"/>
          <w:bCs/>
          <w:color w:val="auto"/>
          <w:spacing w:val="0"/>
          <w:kern w:val="0"/>
          <w:position w:val="0"/>
          <w:sz w:val="32"/>
          <w:szCs w:val="32"/>
          <w:lang w:val="en-US" w:eastAsia="zh-CN" w:bidi="ar"/>
        </w:rPr>
        <w:t>一、提出使用申请</w:t>
      </w:r>
    </w:p>
    <w:p w14:paraId="6CEFE156">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物业服务企业接到业主报修或者发现问题后，进行现场核实，属于维修资金使用范围内的，向县（市、区）物业主管部门提出使用申请。</w:t>
      </w:r>
    </w:p>
    <w:p w14:paraId="67D52DFC">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简体" w:hAnsi="方正黑体简体" w:eastAsia="黑体" w:cs="方正黑体简体"/>
          <w:b w:val="0"/>
          <w:bCs/>
          <w:color w:val="auto"/>
          <w:spacing w:val="0"/>
          <w:kern w:val="0"/>
          <w:position w:val="0"/>
          <w:sz w:val="32"/>
          <w:szCs w:val="32"/>
          <w:lang w:val="en-US" w:eastAsia="zh-CN" w:bidi="ar"/>
        </w:rPr>
      </w:pPr>
      <w:r>
        <w:rPr>
          <w:rFonts w:hint="eastAsia" w:ascii="方正黑体简体" w:hAnsi="方正黑体简体" w:eastAsia="黑体" w:cs="方正黑体简体"/>
          <w:b w:val="0"/>
          <w:bCs/>
          <w:color w:val="auto"/>
          <w:spacing w:val="0"/>
          <w:kern w:val="0"/>
          <w:position w:val="0"/>
          <w:sz w:val="32"/>
          <w:szCs w:val="32"/>
          <w:lang w:val="en-US" w:eastAsia="zh-CN" w:bidi="ar"/>
        </w:rPr>
        <w:t>二</w:t>
      </w:r>
      <w:r>
        <w:rPr>
          <w:rFonts w:hint="default" w:ascii="方正黑体简体" w:hAnsi="方正黑体简体" w:eastAsia="黑体" w:cs="方正黑体简体"/>
          <w:b w:val="0"/>
          <w:bCs/>
          <w:color w:val="auto"/>
          <w:spacing w:val="0"/>
          <w:kern w:val="0"/>
          <w:position w:val="0"/>
          <w:sz w:val="32"/>
          <w:szCs w:val="32"/>
          <w:lang w:val="en-US" w:eastAsia="zh-CN" w:bidi="ar"/>
        </w:rPr>
        <w:t>、</w:t>
      </w:r>
      <w:r>
        <w:rPr>
          <w:rFonts w:hint="eastAsia" w:ascii="方正黑体简体" w:hAnsi="方正黑体简体" w:eastAsia="黑体" w:cs="方正黑体简体"/>
          <w:b w:val="0"/>
          <w:bCs/>
          <w:color w:val="auto"/>
          <w:spacing w:val="0"/>
          <w:kern w:val="0"/>
          <w:position w:val="0"/>
          <w:sz w:val="32"/>
          <w:szCs w:val="32"/>
          <w:lang w:val="en-US" w:eastAsia="zh-CN" w:bidi="ar"/>
        </w:rPr>
        <w:t>组织现场查勘</w:t>
      </w:r>
    </w:p>
    <w:p w14:paraId="7F8BB10D">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县（市、区）物业主管</w:t>
      </w:r>
      <w:r>
        <w:rPr>
          <w:rFonts w:hint="default" w:ascii="Times New Roman" w:hAnsi="Times New Roman" w:eastAsia="仿宋_GB2312" w:cs="Times New Roman"/>
          <w:b w:val="0"/>
          <w:bCs/>
          <w:color w:val="auto"/>
          <w:spacing w:val="0"/>
          <w:kern w:val="0"/>
          <w:position w:val="0"/>
          <w:sz w:val="32"/>
          <w:szCs w:val="32"/>
          <w:lang w:val="en-US" w:eastAsia="zh-CN" w:bidi="ar"/>
        </w:rPr>
        <w:t>部门接到</w:t>
      </w:r>
      <w:r>
        <w:rPr>
          <w:rFonts w:hint="eastAsia" w:ascii="Times New Roman" w:hAnsi="Times New Roman" w:eastAsia="仿宋_GB2312" w:cs="Times New Roman"/>
          <w:b w:val="0"/>
          <w:bCs/>
          <w:color w:val="auto"/>
          <w:spacing w:val="0"/>
          <w:kern w:val="0"/>
          <w:position w:val="0"/>
          <w:sz w:val="32"/>
          <w:szCs w:val="32"/>
          <w:lang w:val="en-US" w:eastAsia="zh-CN" w:bidi="ar"/>
        </w:rPr>
        <w:t>使用申请</w:t>
      </w:r>
      <w:r>
        <w:rPr>
          <w:rFonts w:hint="default" w:ascii="Times New Roman" w:hAnsi="Times New Roman" w:eastAsia="仿宋_GB2312" w:cs="Times New Roman"/>
          <w:b w:val="0"/>
          <w:bCs/>
          <w:color w:val="auto"/>
          <w:spacing w:val="0"/>
          <w:kern w:val="0"/>
          <w:position w:val="0"/>
          <w:sz w:val="32"/>
          <w:szCs w:val="32"/>
          <w:lang w:val="en-US" w:eastAsia="zh-CN" w:bidi="ar"/>
        </w:rPr>
        <w:t>后</w:t>
      </w:r>
      <w:r>
        <w:rPr>
          <w:rFonts w:hint="eastAsia" w:ascii="Times New Roman" w:hAnsi="Times New Roman" w:eastAsia="仿宋_GB2312" w:cs="Times New Roman"/>
          <w:b w:val="0"/>
          <w:bCs/>
          <w:color w:val="auto"/>
          <w:spacing w:val="0"/>
          <w:kern w:val="0"/>
          <w:position w:val="0"/>
          <w:sz w:val="32"/>
          <w:szCs w:val="32"/>
          <w:lang w:val="en-US" w:eastAsia="zh-CN" w:bidi="ar"/>
        </w:rPr>
        <w:t>，由相关部门（单位）</w:t>
      </w:r>
      <w:r>
        <w:rPr>
          <w:rFonts w:hint="default" w:ascii="Times New Roman" w:hAnsi="Times New Roman" w:eastAsia="仿宋_GB2312" w:cs="Times New Roman"/>
          <w:b w:val="0"/>
          <w:bCs/>
          <w:color w:val="auto"/>
          <w:spacing w:val="0"/>
          <w:kern w:val="0"/>
          <w:position w:val="0"/>
          <w:sz w:val="32"/>
          <w:szCs w:val="32"/>
          <w:lang w:val="en-US" w:eastAsia="zh-CN" w:bidi="ar"/>
        </w:rPr>
        <w:t>组织开展现场查勘，确认维修项目及资金</w:t>
      </w:r>
      <w:r>
        <w:rPr>
          <w:rFonts w:hint="eastAsia" w:ascii="Times New Roman" w:hAnsi="Times New Roman" w:eastAsia="仿宋_GB2312" w:cs="Times New Roman"/>
          <w:b w:val="0"/>
          <w:bCs/>
          <w:color w:val="auto"/>
          <w:spacing w:val="0"/>
          <w:kern w:val="0"/>
          <w:position w:val="0"/>
          <w:sz w:val="32"/>
          <w:szCs w:val="32"/>
          <w:lang w:val="en-US" w:eastAsia="zh-CN" w:bidi="ar"/>
        </w:rPr>
        <w:t>使用</w:t>
      </w:r>
      <w:r>
        <w:rPr>
          <w:rFonts w:hint="default" w:ascii="Times New Roman" w:hAnsi="Times New Roman" w:eastAsia="仿宋_GB2312" w:cs="Times New Roman"/>
          <w:b w:val="0"/>
          <w:bCs/>
          <w:color w:val="auto"/>
          <w:spacing w:val="0"/>
          <w:kern w:val="0"/>
          <w:position w:val="0"/>
          <w:sz w:val="32"/>
          <w:szCs w:val="32"/>
          <w:lang w:val="en-US" w:eastAsia="zh-CN" w:bidi="ar"/>
        </w:rPr>
        <w:t>范围。</w:t>
      </w:r>
    </w:p>
    <w:p w14:paraId="5F1D0F07">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黑体简体" w:hAnsi="方正黑体简体" w:eastAsia="黑体" w:cs="方正黑体简体"/>
          <w:b w:val="0"/>
          <w:bCs/>
          <w:color w:val="auto"/>
          <w:spacing w:val="0"/>
          <w:kern w:val="0"/>
          <w:position w:val="0"/>
          <w:sz w:val="32"/>
          <w:szCs w:val="32"/>
          <w:lang w:val="en-US" w:eastAsia="zh-CN" w:bidi="ar"/>
        </w:rPr>
      </w:pPr>
      <w:r>
        <w:rPr>
          <w:rFonts w:hint="eastAsia" w:ascii="方正黑体简体" w:hAnsi="方正黑体简体" w:eastAsia="黑体" w:cs="方正黑体简体"/>
          <w:b w:val="0"/>
          <w:bCs/>
          <w:color w:val="auto"/>
          <w:spacing w:val="0"/>
          <w:kern w:val="0"/>
          <w:position w:val="0"/>
          <w:sz w:val="32"/>
          <w:szCs w:val="32"/>
          <w:lang w:val="en-US" w:eastAsia="zh-CN" w:bidi="ar"/>
        </w:rPr>
        <w:t>三、</w:t>
      </w:r>
      <w:r>
        <w:rPr>
          <w:rFonts w:hint="default" w:ascii="方正黑体简体" w:hAnsi="方正黑体简体" w:eastAsia="黑体" w:cs="方正黑体简体"/>
          <w:b w:val="0"/>
          <w:bCs/>
          <w:color w:val="auto"/>
          <w:spacing w:val="0"/>
          <w:kern w:val="0"/>
          <w:position w:val="0"/>
          <w:sz w:val="32"/>
          <w:szCs w:val="32"/>
          <w:lang w:val="en-US" w:eastAsia="zh-CN" w:bidi="ar"/>
        </w:rPr>
        <w:t>确定施工单位</w:t>
      </w:r>
    </w:p>
    <w:p w14:paraId="2A8C2F48">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申请人应当结合维修工程实际情况选择</w:t>
      </w:r>
      <w:r>
        <w:rPr>
          <w:rFonts w:hint="eastAsia" w:ascii="Times New Roman" w:hAnsi="Times New Roman" w:eastAsia="仿宋_GB2312" w:cs="Times New Roman"/>
          <w:b w:val="0"/>
          <w:bCs/>
          <w:color w:val="auto"/>
          <w:spacing w:val="0"/>
          <w:kern w:val="0"/>
          <w:position w:val="0"/>
          <w:sz w:val="32"/>
          <w:szCs w:val="32"/>
          <w:lang w:val="en-US" w:eastAsia="zh-CN" w:bidi="ar"/>
        </w:rPr>
        <w:t>确定</w:t>
      </w:r>
      <w:r>
        <w:rPr>
          <w:rFonts w:hint="default" w:ascii="Times New Roman" w:hAnsi="Times New Roman" w:eastAsia="仿宋_GB2312" w:cs="Times New Roman"/>
          <w:b w:val="0"/>
          <w:bCs/>
          <w:color w:val="auto"/>
          <w:spacing w:val="0"/>
          <w:kern w:val="0"/>
          <w:position w:val="0"/>
          <w:sz w:val="32"/>
          <w:szCs w:val="32"/>
          <w:lang w:val="en-US" w:eastAsia="zh-CN" w:bidi="ar"/>
        </w:rPr>
        <w:t>施工单位，签订</w:t>
      </w:r>
      <w:r>
        <w:rPr>
          <w:rFonts w:hint="eastAsia" w:ascii="Times New Roman" w:hAnsi="Times New Roman" w:eastAsia="仿宋_GB2312" w:cs="Times New Roman"/>
          <w:b w:val="0"/>
          <w:bCs/>
          <w:color w:val="auto"/>
          <w:spacing w:val="0"/>
          <w:kern w:val="0"/>
          <w:position w:val="0"/>
          <w:sz w:val="32"/>
          <w:szCs w:val="32"/>
          <w:lang w:val="en-US" w:eastAsia="zh-CN" w:bidi="ar"/>
        </w:rPr>
        <w:t>施工</w:t>
      </w:r>
      <w:r>
        <w:rPr>
          <w:rFonts w:hint="default" w:ascii="Times New Roman" w:hAnsi="Times New Roman" w:eastAsia="仿宋_GB2312" w:cs="Times New Roman"/>
          <w:b w:val="0"/>
          <w:bCs/>
          <w:color w:val="auto"/>
          <w:spacing w:val="0"/>
          <w:kern w:val="0"/>
          <w:position w:val="0"/>
          <w:sz w:val="32"/>
          <w:szCs w:val="32"/>
          <w:lang w:val="en-US" w:eastAsia="zh-CN" w:bidi="ar"/>
        </w:rPr>
        <w:t>合同。施工单位应根据现场情况，制定施工方案，编制工程预算。</w:t>
      </w:r>
    </w:p>
    <w:p w14:paraId="027E9AF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工程较复杂、金额较大的，申请人可选择确定工程造价咨询、监理单位。</w:t>
      </w:r>
    </w:p>
    <w:p w14:paraId="34CE6B52">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黑体简体" w:hAnsi="方正黑体简体" w:eastAsia="黑体" w:cs="方正黑体简体"/>
          <w:b w:val="0"/>
          <w:bCs/>
          <w:color w:val="auto"/>
          <w:spacing w:val="0"/>
          <w:kern w:val="0"/>
          <w:position w:val="0"/>
          <w:sz w:val="32"/>
          <w:szCs w:val="32"/>
          <w:lang w:val="en-US" w:eastAsia="zh-CN" w:bidi="ar"/>
        </w:rPr>
      </w:pPr>
      <w:r>
        <w:rPr>
          <w:rFonts w:hint="eastAsia" w:ascii="方正黑体简体" w:hAnsi="方正黑体简体" w:eastAsia="黑体" w:cs="方正黑体简体"/>
          <w:b w:val="0"/>
          <w:bCs/>
          <w:color w:val="auto"/>
          <w:spacing w:val="0"/>
          <w:kern w:val="0"/>
          <w:position w:val="0"/>
          <w:sz w:val="32"/>
          <w:szCs w:val="32"/>
          <w:lang w:val="en-US" w:eastAsia="zh-CN" w:bidi="ar"/>
        </w:rPr>
        <w:t>四、</w:t>
      </w:r>
      <w:r>
        <w:rPr>
          <w:rFonts w:hint="default" w:ascii="方正黑体简体" w:hAnsi="方正黑体简体" w:eastAsia="黑体" w:cs="方正黑体简体"/>
          <w:b w:val="0"/>
          <w:bCs/>
          <w:color w:val="auto"/>
          <w:spacing w:val="0"/>
          <w:kern w:val="0"/>
          <w:position w:val="0"/>
          <w:sz w:val="32"/>
          <w:szCs w:val="32"/>
          <w:lang w:val="en-US" w:eastAsia="zh-CN" w:bidi="ar"/>
        </w:rPr>
        <w:t>制定使用方案</w:t>
      </w:r>
    </w:p>
    <w:p w14:paraId="41A81BA8">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申请人应就工程施工方案、资金分摊范围及分摊标准、施工单位确定方式及施工单位名称、是否进行造价审核和监理以及相关单位名称，工程验收及结算方式等内容，形成维修资金使用方案</w:t>
      </w:r>
      <w:r>
        <w:rPr>
          <w:rFonts w:hint="eastAsia" w:ascii="Times New Roman" w:hAnsi="Times New Roman" w:eastAsia="仿宋_GB2312" w:cs="Times New Roman"/>
          <w:b w:val="0"/>
          <w:bCs/>
          <w:color w:val="auto"/>
          <w:spacing w:val="0"/>
          <w:kern w:val="0"/>
          <w:position w:val="0"/>
          <w:sz w:val="32"/>
          <w:szCs w:val="32"/>
          <w:lang w:val="en-US" w:eastAsia="zh-CN" w:bidi="ar"/>
        </w:rPr>
        <w:t>。</w:t>
      </w:r>
    </w:p>
    <w:p w14:paraId="08C06922">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有业主委员会的</w:t>
      </w:r>
      <w:r>
        <w:rPr>
          <w:rFonts w:hint="eastAsia" w:ascii="Times New Roman" w:hAnsi="Times New Roman" w:eastAsia="仿宋_GB2312" w:cs="Times New Roman"/>
          <w:b w:val="0"/>
          <w:bCs/>
          <w:color w:val="auto"/>
          <w:spacing w:val="0"/>
          <w:kern w:val="0"/>
          <w:position w:val="0"/>
          <w:sz w:val="32"/>
          <w:szCs w:val="32"/>
          <w:lang w:val="en-US" w:eastAsia="zh-CN" w:bidi="ar"/>
        </w:rPr>
        <w:t>，</w:t>
      </w:r>
      <w:r>
        <w:rPr>
          <w:rFonts w:hint="default" w:ascii="Times New Roman" w:hAnsi="Times New Roman" w:eastAsia="仿宋_GB2312" w:cs="Times New Roman"/>
          <w:b w:val="0"/>
          <w:bCs/>
          <w:color w:val="auto"/>
          <w:spacing w:val="0"/>
          <w:kern w:val="0"/>
          <w:position w:val="0"/>
          <w:sz w:val="32"/>
          <w:szCs w:val="32"/>
          <w:lang w:val="en-US" w:eastAsia="zh-CN" w:bidi="ar"/>
        </w:rPr>
        <w:t>维修资金使用方案应报经业主委员会同意；公共租赁住房的维修资金使用方案应经住房保障主管部门同意。</w:t>
      </w:r>
    </w:p>
    <w:p w14:paraId="10F88E59">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黑体简体" w:hAnsi="方正黑体简体" w:eastAsia="黑体" w:cs="方正黑体简体"/>
          <w:b w:val="0"/>
          <w:bCs/>
          <w:color w:val="auto"/>
          <w:spacing w:val="0"/>
          <w:kern w:val="0"/>
          <w:position w:val="0"/>
          <w:sz w:val="32"/>
          <w:szCs w:val="32"/>
          <w:lang w:val="en-US" w:eastAsia="zh-CN" w:bidi="ar"/>
        </w:rPr>
      </w:pPr>
      <w:r>
        <w:rPr>
          <w:rFonts w:hint="eastAsia" w:ascii="方正黑体简体" w:hAnsi="方正黑体简体" w:eastAsia="黑体" w:cs="方正黑体简体"/>
          <w:b w:val="0"/>
          <w:bCs/>
          <w:color w:val="auto"/>
          <w:spacing w:val="0"/>
          <w:kern w:val="0"/>
          <w:position w:val="0"/>
          <w:sz w:val="32"/>
          <w:szCs w:val="32"/>
          <w:lang w:val="en-US" w:eastAsia="zh-CN" w:bidi="ar"/>
        </w:rPr>
        <w:t>五</w:t>
      </w:r>
      <w:r>
        <w:rPr>
          <w:rFonts w:hint="default" w:ascii="方正黑体简体" w:hAnsi="方正黑体简体" w:eastAsia="黑体" w:cs="方正黑体简体"/>
          <w:b w:val="0"/>
          <w:bCs/>
          <w:color w:val="auto"/>
          <w:spacing w:val="0"/>
          <w:kern w:val="0"/>
          <w:position w:val="0"/>
          <w:sz w:val="32"/>
          <w:szCs w:val="32"/>
          <w:lang w:val="en-US" w:eastAsia="zh-CN" w:bidi="ar"/>
        </w:rPr>
        <w:t>、业主表决</w:t>
      </w:r>
    </w:p>
    <w:p w14:paraId="52F9403B">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维修资金使用方案经资金</w:t>
      </w:r>
      <w:r>
        <w:rPr>
          <w:rFonts w:hint="eastAsia" w:ascii="Times New Roman" w:hAnsi="Times New Roman" w:eastAsia="仿宋_GB2312" w:cs="Times New Roman"/>
          <w:b w:val="0"/>
          <w:bCs/>
          <w:color w:val="auto"/>
          <w:spacing w:val="0"/>
          <w:kern w:val="0"/>
          <w:position w:val="0"/>
          <w:sz w:val="32"/>
          <w:szCs w:val="32"/>
          <w:lang w:val="en-US" w:eastAsia="zh-CN" w:bidi="ar"/>
        </w:rPr>
        <w:t>分摊</w:t>
      </w:r>
      <w:r>
        <w:rPr>
          <w:rFonts w:hint="default" w:ascii="Times New Roman" w:hAnsi="Times New Roman" w:eastAsia="仿宋_GB2312" w:cs="Times New Roman"/>
          <w:b w:val="0"/>
          <w:bCs/>
          <w:color w:val="auto"/>
          <w:spacing w:val="0"/>
          <w:kern w:val="0"/>
          <w:position w:val="0"/>
          <w:sz w:val="32"/>
          <w:szCs w:val="32"/>
          <w:lang w:val="en-US" w:eastAsia="zh-CN" w:bidi="ar"/>
        </w:rPr>
        <w:t>范围内专有部分面积占比三分之二以上的业主且人数占比三分之二以上的业主参与表决</w:t>
      </w:r>
      <w:r>
        <w:rPr>
          <w:rFonts w:hint="eastAsia" w:ascii="Times New Roman" w:hAnsi="Times New Roman" w:eastAsia="仿宋_GB2312" w:cs="Times New Roman"/>
          <w:b w:val="0"/>
          <w:bCs/>
          <w:color w:val="auto"/>
          <w:spacing w:val="0"/>
          <w:kern w:val="0"/>
          <w:position w:val="0"/>
          <w:sz w:val="32"/>
          <w:szCs w:val="32"/>
          <w:lang w:val="en-US" w:eastAsia="zh-CN" w:bidi="ar"/>
        </w:rPr>
        <w:t>，并</w:t>
      </w:r>
      <w:r>
        <w:rPr>
          <w:rFonts w:hint="default" w:ascii="Times New Roman" w:hAnsi="Times New Roman" w:eastAsia="仿宋_GB2312" w:cs="Times New Roman"/>
          <w:b w:val="0"/>
          <w:bCs/>
          <w:color w:val="auto"/>
          <w:spacing w:val="0"/>
          <w:kern w:val="0"/>
          <w:position w:val="0"/>
          <w:sz w:val="32"/>
          <w:szCs w:val="32"/>
          <w:lang w:val="en-US" w:eastAsia="zh-CN" w:bidi="ar"/>
        </w:rPr>
        <w:t>经参与表决专有部分面积过半数的业主且参与表决人数过半数的业主同意</w:t>
      </w:r>
      <w:r>
        <w:rPr>
          <w:rFonts w:hint="eastAsia" w:ascii="Times New Roman" w:hAnsi="Times New Roman" w:eastAsia="仿宋_GB2312" w:cs="Times New Roman"/>
          <w:b w:val="0"/>
          <w:bCs/>
          <w:color w:val="auto"/>
          <w:spacing w:val="0"/>
          <w:kern w:val="0"/>
          <w:position w:val="0"/>
          <w:sz w:val="32"/>
          <w:szCs w:val="32"/>
          <w:lang w:val="en-US" w:eastAsia="zh-CN" w:bidi="ar"/>
        </w:rPr>
        <w:t>后，方可实施</w:t>
      </w:r>
      <w:r>
        <w:rPr>
          <w:rFonts w:hint="default" w:ascii="Times New Roman" w:hAnsi="Times New Roman" w:eastAsia="仿宋_GB2312" w:cs="Times New Roman"/>
          <w:b w:val="0"/>
          <w:bCs/>
          <w:color w:val="auto"/>
          <w:spacing w:val="0"/>
          <w:kern w:val="0"/>
          <w:position w:val="0"/>
          <w:sz w:val="32"/>
          <w:szCs w:val="32"/>
          <w:lang w:val="en-US" w:eastAsia="zh-CN" w:bidi="ar"/>
        </w:rPr>
        <w:t>。</w:t>
      </w:r>
    </w:p>
    <w:p w14:paraId="771D4125">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表决可采用电子表决、书面表决两种方式。</w:t>
      </w:r>
    </w:p>
    <w:p w14:paraId="3ECA6B7E">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简体" w:hAnsi="方正楷体简体" w:eastAsia="楷体_GB2312" w:cs="方正楷体简体"/>
          <w:b w:val="0"/>
          <w:bCs/>
          <w:color w:val="auto"/>
          <w:spacing w:val="0"/>
          <w:kern w:val="0"/>
          <w:position w:val="0"/>
          <w:sz w:val="32"/>
          <w:szCs w:val="32"/>
          <w:lang w:val="en-US" w:eastAsia="zh-CN" w:bidi="ar"/>
        </w:rPr>
      </w:pPr>
      <w:r>
        <w:rPr>
          <w:rFonts w:hint="eastAsia" w:ascii="方正楷体简体" w:hAnsi="方正楷体简体" w:eastAsia="楷体_GB2312" w:cs="方正楷体简体"/>
          <w:b w:val="0"/>
          <w:bCs/>
          <w:color w:val="auto"/>
          <w:spacing w:val="0"/>
          <w:kern w:val="0"/>
          <w:position w:val="0"/>
          <w:sz w:val="32"/>
          <w:szCs w:val="32"/>
          <w:lang w:val="en-US" w:eastAsia="zh-CN" w:bidi="ar"/>
        </w:rPr>
        <w:t>（一）电子表决</w:t>
      </w:r>
    </w:p>
    <w:p w14:paraId="5275570C">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申请人通过网上表决系统发布表决事项</w:t>
      </w:r>
      <w:r>
        <w:rPr>
          <w:rFonts w:hint="eastAsia" w:ascii="Times New Roman" w:hAnsi="Times New Roman" w:eastAsia="仿宋_GB2312" w:cs="Times New Roman"/>
          <w:b w:val="0"/>
          <w:bCs/>
          <w:color w:val="auto"/>
          <w:spacing w:val="0"/>
          <w:kern w:val="0"/>
          <w:position w:val="0"/>
          <w:sz w:val="32"/>
          <w:szCs w:val="32"/>
          <w:lang w:val="en-US" w:eastAsia="zh-CN" w:bidi="ar"/>
        </w:rPr>
        <w:t>，</w:t>
      </w:r>
      <w:r>
        <w:rPr>
          <w:rFonts w:hint="default" w:ascii="Times New Roman" w:hAnsi="Times New Roman" w:eastAsia="仿宋_GB2312" w:cs="Times New Roman"/>
          <w:b w:val="0"/>
          <w:bCs/>
          <w:color w:val="auto"/>
          <w:spacing w:val="0"/>
          <w:kern w:val="0"/>
          <w:position w:val="0"/>
          <w:sz w:val="32"/>
          <w:szCs w:val="32"/>
          <w:lang w:val="en-US" w:eastAsia="zh-CN" w:bidi="ar"/>
        </w:rPr>
        <w:t>并上传维修资金使用方案；相关业主通过系统查看相关资料并表决；系统形成表决结果，申请人打印表决结果统计表。</w:t>
      </w:r>
    </w:p>
    <w:p w14:paraId="77AD2F3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简体" w:hAnsi="方正楷体简体" w:eastAsia="楷体_GB2312" w:cs="方正楷体简体"/>
          <w:b w:val="0"/>
          <w:bCs/>
          <w:color w:val="auto"/>
          <w:spacing w:val="0"/>
          <w:kern w:val="0"/>
          <w:position w:val="0"/>
          <w:sz w:val="32"/>
          <w:szCs w:val="32"/>
          <w:lang w:val="en-US" w:eastAsia="zh-CN" w:bidi="ar"/>
        </w:rPr>
      </w:pPr>
      <w:r>
        <w:rPr>
          <w:rFonts w:hint="eastAsia" w:ascii="方正楷体简体" w:hAnsi="方正楷体简体" w:eastAsia="楷体_GB2312" w:cs="方正楷体简体"/>
          <w:b w:val="0"/>
          <w:bCs/>
          <w:color w:val="auto"/>
          <w:spacing w:val="0"/>
          <w:kern w:val="0"/>
          <w:position w:val="0"/>
          <w:sz w:val="32"/>
          <w:szCs w:val="32"/>
          <w:lang w:val="en-US" w:eastAsia="zh-CN" w:bidi="ar"/>
        </w:rPr>
        <w:t>（二）书面表决</w:t>
      </w:r>
    </w:p>
    <w:p w14:paraId="5B2C437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申请人安排上门工作人员不少于2人，</w:t>
      </w:r>
      <w:r>
        <w:rPr>
          <w:rFonts w:hint="eastAsia" w:ascii="Times New Roman" w:hAnsi="Times New Roman" w:eastAsia="仿宋_GB2312" w:cs="Times New Roman"/>
          <w:b w:val="0"/>
          <w:bCs/>
          <w:color w:val="auto"/>
          <w:spacing w:val="0"/>
          <w:kern w:val="0"/>
          <w:position w:val="0"/>
          <w:sz w:val="32"/>
          <w:szCs w:val="32"/>
          <w:lang w:val="en-US" w:eastAsia="zh-CN" w:bidi="ar"/>
        </w:rPr>
        <w:t>向业主</w:t>
      </w:r>
      <w:r>
        <w:rPr>
          <w:rFonts w:hint="default" w:ascii="Times New Roman" w:hAnsi="Times New Roman" w:eastAsia="仿宋_GB2312" w:cs="Times New Roman"/>
          <w:b w:val="0"/>
          <w:bCs/>
          <w:color w:val="auto"/>
          <w:spacing w:val="0"/>
          <w:kern w:val="0"/>
          <w:position w:val="0"/>
          <w:sz w:val="32"/>
          <w:szCs w:val="32"/>
          <w:lang w:val="en-US" w:eastAsia="zh-CN" w:bidi="ar"/>
        </w:rPr>
        <w:t>解释申请使用维修资金的相关内容，告知业主根据本人意见在相应栏目签名</w:t>
      </w:r>
      <w:r>
        <w:rPr>
          <w:rFonts w:hint="eastAsia" w:ascii="Times New Roman" w:hAnsi="Times New Roman" w:eastAsia="仿宋_GB2312" w:cs="Times New Roman"/>
          <w:b w:val="0"/>
          <w:bCs/>
          <w:color w:val="auto"/>
          <w:spacing w:val="0"/>
          <w:kern w:val="0"/>
          <w:position w:val="0"/>
          <w:sz w:val="32"/>
          <w:szCs w:val="32"/>
          <w:lang w:val="en-US" w:eastAsia="zh-CN" w:bidi="ar"/>
        </w:rPr>
        <w:t>。</w:t>
      </w:r>
      <w:r>
        <w:rPr>
          <w:rFonts w:hint="default" w:ascii="Times New Roman" w:hAnsi="Times New Roman" w:eastAsia="仿宋_GB2312" w:cs="Times New Roman"/>
          <w:b w:val="0"/>
          <w:bCs/>
          <w:color w:val="auto"/>
          <w:spacing w:val="0"/>
          <w:kern w:val="0"/>
          <w:position w:val="0"/>
          <w:sz w:val="32"/>
          <w:szCs w:val="32"/>
          <w:lang w:val="en-US" w:eastAsia="zh-CN" w:bidi="ar"/>
        </w:rPr>
        <w:t>表决完成后，申请人统计表决结果。</w:t>
      </w:r>
    </w:p>
    <w:p w14:paraId="4A0FCC56">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黑体简体" w:hAnsi="方正黑体简体" w:eastAsia="黑体" w:cs="方正黑体简体"/>
          <w:b w:val="0"/>
          <w:bCs/>
          <w:color w:val="auto"/>
          <w:spacing w:val="0"/>
          <w:kern w:val="0"/>
          <w:position w:val="0"/>
          <w:sz w:val="32"/>
          <w:szCs w:val="32"/>
          <w:lang w:val="en-US" w:eastAsia="zh-CN" w:bidi="ar"/>
        </w:rPr>
      </w:pPr>
      <w:r>
        <w:rPr>
          <w:rFonts w:hint="eastAsia" w:ascii="方正黑体简体" w:hAnsi="方正黑体简体" w:eastAsia="黑体" w:cs="方正黑体简体"/>
          <w:b w:val="0"/>
          <w:bCs/>
          <w:color w:val="auto"/>
          <w:spacing w:val="0"/>
          <w:kern w:val="0"/>
          <w:position w:val="0"/>
          <w:sz w:val="32"/>
          <w:szCs w:val="32"/>
          <w:lang w:val="en-US" w:eastAsia="zh-CN" w:bidi="ar"/>
        </w:rPr>
        <w:t>六</w:t>
      </w:r>
      <w:r>
        <w:rPr>
          <w:rFonts w:hint="default" w:ascii="方正黑体简体" w:hAnsi="方正黑体简体" w:eastAsia="黑体" w:cs="方正黑体简体"/>
          <w:b w:val="0"/>
          <w:bCs/>
          <w:color w:val="auto"/>
          <w:spacing w:val="0"/>
          <w:kern w:val="0"/>
          <w:position w:val="0"/>
          <w:sz w:val="32"/>
          <w:szCs w:val="32"/>
          <w:lang w:val="en-US" w:eastAsia="zh-CN" w:bidi="ar"/>
        </w:rPr>
        <w:t>、公示</w:t>
      </w:r>
    </w:p>
    <w:p w14:paraId="2B11B19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申请人向</w:t>
      </w:r>
      <w:r>
        <w:rPr>
          <w:rFonts w:hint="eastAsia" w:ascii="Times New Roman" w:hAnsi="Times New Roman" w:eastAsia="仿宋_GB2312" w:cs="Times New Roman"/>
          <w:b w:val="0"/>
          <w:bCs/>
          <w:color w:val="auto"/>
          <w:spacing w:val="0"/>
          <w:kern w:val="0"/>
          <w:position w:val="0"/>
          <w:sz w:val="32"/>
          <w:szCs w:val="32"/>
          <w:lang w:val="en-US" w:eastAsia="zh-CN" w:bidi="ar"/>
        </w:rPr>
        <w:t>县（市、区）物业主管</w:t>
      </w:r>
      <w:r>
        <w:rPr>
          <w:rFonts w:hint="default" w:ascii="Times New Roman" w:hAnsi="Times New Roman" w:eastAsia="仿宋_GB2312" w:cs="Times New Roman"/>
          <w:b w:val="0"/>
          <w:bCs/>
          <w:color w:val="auto"/>
          <w:spacing w:val="0"/>
          <w:kern w:val="0"/>
          <w:position w:val="0"/>
          <w:sz w:val="32"/>
          <w:szCs w:val="32"/>
          <w:lang w:val="en-US" w:eastAsia="zh-CN" w:bidi="ar"/>
        </w:rPr>
        <w:t>部门提交申请资料，</w:t>
      </w:r>
      <w:r>
        <w:rPr>
          <w:rFonts w:hint="eastAsia" w:ascii="Times New Roman" w:hAnsi="Times New Roman" w:eastAsia="仿宋_GB2312" w:cs="Times New Roman"/>
          <w:b w:val="0"/>
          <w:bCs/>
          <w:color w:val="auto"/>
          <w:spacing w:val="0"/>
          <w:kern w:val="0"/>
          <w:position w:val="0"/>
          <w:sz w:val="32"/>
          <w:szCs w:val="32"/>
          <w:lang w:val="en-US" w:eastAsia="zh-CN" w:bidi="ar"/>
        </w:rPr>
        <w:t>并</w:t>
      </w:r>
      <w:r>
        <w:rPr>
          <w:rFonts w:hint="default" w:ascii="Times New Roman" w:hAnsi="Times New Roman" w:eastAsia="仿宋_GB2312" w:cs="Times New Roman"/>
          <w:b w:val="0"/>
          <w:bCs/>
          <w:color w:val="auto"/>
          <w:spacing w:val="0"/>
          <w:kern w:val="0"/>
          <w:position w:val="0"/>
          <w:sz w:val="32"/>
          <w:szCs w:val="32"/>
          <w:lang w:val="en-US" w:eastAsia="zh-CN" w:bidi="ar"/>
        </w:rPr>
        <w:t>将</w:t>
      </w:r>
      <w:r>
        <w:rPr>
          <w:rFonts w:hint="eastAsia" w:ascii="Times New Roman" w:hAnsi="Times New Roman" w:eastAsia="仿宋_GB2312" w:cs="Times New Roman"/>
          <w:b w:val="0"/>
          <w:bCs/>
          <w:color w:val="auto"/>
          <w:spacing w:val="0"/>
          <w:kern w:val="0"/>
          <w:position w:val="0"/>
          <w:sz w:val="32"/>
          <w:szCs w:val="32"/>
          <w:lang w:val="en-US" w:eastAsia="zh-CN" w:bidi="ar"/>
        </w:rPr>
        <w:t>相关</w:t>
      </w:r>
      <w:r>
        <w:rPr>
          <w:rFonts w:hint="default" w:ascii="Times New Roman" w:hAnsi="Times New Roman" w:eastAsia="仿宋_GB2312" w:cs="Times New Roman"/>
          <w:b w:val="0"/>
          <w:bCs/>
          <w:color w:val="auto"/>
          <w:spacing w:val="0"/>
          <w:kern w:val="0"/>
          <w:position w:val="0"/>
          <w:sz w:val="32"/>
          <w:szCs w:val="32"/>
          <w:lang w:val="en-US" w:eastAsia="zh-CN" w:bidi="ar"/>
        </w:rPr>
        <w:t>资料在物业管理区域醒目位置或相关楼宇出入口进行公示，公示期不少于5日。公示期间</w:t>
      </w:r>
      <w:r>
        <w:rPr>
          <w:rFonts w:hint="eastAsia" w:ascii="Times New Roman" w:hAnsi="Times New Roman" w:eastAsia="仿宋_GB2312" w:cs="Times New Roman"/>
          <w:b w:val="0"/>
          <w:bCs/>
          <w:color w:val="auto"/>
          <w:spacing w:val="0"/>
          <w:kern w:val="0"/>
          <w:position w:val="0"/>
          <w:sz w:val="32"/>
          <w:szCs w:val="32"/>
          <w:lang w:val="en-US" w:eastAsia="zh-CN" w:bidi="ar"/>
        </w:rPr>
        <w:t>，</w:t>
      </w:r>
      <w:r>
        <w:rPr>
          <w:rFonts w:hint="default" w:ascii="Times New Roman" w:hAnsi="Times New Roman" w:eastAsia="仿宋_GB2312" w:cs="Times New Roman"/>
          <w:b w:val="0"/>
          <w:bCs/>
          <w:color w:val="auto"/>
          <w:spacing w:val="0"/>
          <w:kern w:val="0"/>
          <w:position w:val="0"/>
          <w:sz w:val="32"/>
          <w:szCs w:val="32"/>
          <w:lang w:val="en-US" w:eastAsia="zh-CN" w:bidi="ar"/>
        </w:rPr>
        <w:t>申请人负责向相关业主解答维修资金使用方案、表决结果等方面的问题。</w:t>
      </w:r>
    </w:p>
    <w:p w14:paraId="6D7F0B73">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黑体简体" w:hAnsi="方正黑体简体" w:eastAsia="黑体" w:cs="方正黑体简体"/>
          <w:b w:val="0"/>
          <w:bCs/>
          <w:color w:val="auto"/>
          <w:spacing w:val="0"/>
          <w:kern w:val="0"/>
          <w:position w:val="0"/>
          <w:sz w:val="32"/>
          <w:szCs w:val="32"/>
          <w:lang w:val="en-US" w:eastAsia="zh-CN" w:bidi="ar"/>
        </w:rPr>
      </w:pPr>
      <w:r>
        <w:rPr>
          <w:rFonts w:hint="eastAsia" w:ascii="方正黑体简体" w:hAnsi="方正黑体简体" w:eastAsia="黑体" w:cs="方正黑体简体"/>
          <w:b w:val="0"/>
          <w:bCs/>
          <w:color w:val="auto"/>
          <w:spacing w:val="0"/>
          <w:kern w:val="0"/>
          <w:position w:val="0"/>
          <w:sz w:val="32"/>
          <w:szCs w:val="32"/>
          <w:lang w:val="en-US" w:eastAsia="zh-CN" w:bidi="ar"/>
        </w:rPr>
        <w:t>七</w:t>
      </w:r>
      <w:r>
        <w:rPr>
          <w:rFonts w:hint="default" w:ascii="方正黑体简体" w:hAnsi="方正黑体简体" w:eastAsia="黑体" w:cs="方正黑体简体"/>
          <w:b w:val="0"/>
          <w:bCs/>
          <w:color w:val="auto"/>
          <w:spacing w:val="0"/>
          <w:kern w:val="0"/>
          <w:position w:val="0"/>
          <w:sz w:val="32"/>
          <w:szCs w:val="32"/>
          <w:lang w:val="en-US" w:eastAsia="zh-CN" w:bidi="ar"/>
        </w:rPr>
        <w:t>、组织施工及工程竣工验收</w:t>
      </w:r>
    </w:p>
    <w:p w14:paraId="78EE3AD2">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申请人按合同约定组织工程施工，并做好工程材料进场验收、隐蔽工程及质量安全的把关。</w:t>
      </w:r>
    </w:p>
    <w:p w14:paraId="35DF12A1">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工程竣工后，申请人组织业主委员会或相关业主代表、施工单位、监理单位，邀请</w:t>
      </w:r>
      <w:r>
        <w:rPr>
          <w:rFonts w:hint="eastAsia" w:ascii="Times New Roman" w:hAnsi="Times New Roman" w:eastAsia="仿宋_GB2312" w:cs="Times New Roman"/>
          <w:b w:val="0"/>
          <w:bCs/>
          <w:color w:val="auto"/>
          <w:spacing w:val="0"/>
          <w:kern w:val="0"/>
          <w:position w:val="0"/>
          <w:sz w:val="32"/>
          <w:szCs w:val="32"/>
          <w:lang w:val="en-US" w:eastAsia="zh-CN" w:bidi="ar"/>
        </w:rPr>
        <w:t>相关</w:t>
      </w:r>
      <w:r>
        <w:rPr>
          <w:rFonts w:hint="default" w:ascii="Times New Roman" w:hAnsi="Times New Roman" w:eastAsia="仿宋_GB2312" w:cs="Times New Roman"/>
          <w:b w:val="0"/>
          <w:bCs/>
          <w:color w:val="auto"/>
          <w:spacing w:val="0"/>
          <w:kern w:val="0"/>
          <w:position w:val="0"/>
          <w:sz w:val="32"/>
          <w:szCs w:val="32"/>
          <w:lang w:val="en-US" w:eastAsia="zh-CN" w:bidi="ar"/>
        </w:rPr>
        <w:t>部门</w:t>
      </w:r>
      <w:r>
        <w:rPr>
          <w:rFonts w:hint="eastAsia" w:ascii="Times New Roman" w:hAnsi="Times New Roman" w:eastAsia="仿宋_GB2312" w:cs="Times New Roman"/>
          <w:b w:val="0"/>
          <w:bCs/>
          <w:color w:val="auto"/>
          <w:spacing w:val="0"/>
          <w:kern w:val="0"/>
          <w:position w:val="0"/>
          <w:sz w:val="32"/>
          <w:szCs w:val="32"/>
          <w:lang w:val="en-US" w:eastAsia="zh-CN" w:bidi="ar"/>
        </w:rPr>
        <w:t>（单位）</w:t>
      </w:r>
      <w:r>
        <w:rPr>
          <w:rFonts w:hint="default" w:ascii="Times New Roman" w:hAnsi="Times New Roman" w:eastAsia="仿宋_GB2312" w:cs="Times New Roman"/>
          <w:b w:val="0"/>
          <w:bCs/>
          <w:color w:val="auto"/>
          <w:spacing w:val="0"/>
          <w:kern w:val="0"/>
          <w:position w:val="0"/>
          <w:sz w:val="32"/>
          <w:szCs w:val="32"/>
          <w:lang w:val="en-US" w:eastAsia="zh-CN" w:bidi="ar"/>
        </w:rPr>
        <w:t>，共同对工程进行竣工验收，在工程竣工验收表上签署验收意见并签字确认。</w:t>
      </w:r>
    </w:p>
    <w:p w14:paraId="2305F09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黑体简体" w:hAnsi="方正黑体简体" w:eastAsia="黑体" w:cs="方正黑体简体"/>
          <w:b w:val="0"/>
          <w:bCs/>
          <w:color w:val="auto"/>
          <w:spacing w:val="0"/>
          <w:kern w:val="0"/>
          <w:position w:val="0"/>
          <w:sz w:val="32"/>
          <w:szCs w:val="32"/>
          <w:lang w:val="en-US" w:eastAsia="zh-CN" w:bidi="ar"/>
        </w:rPr>
      </w:pPr>
      <w:r>
        <w:rPr>
          <w:rFonts w:hint="eastAsia" w:ascii="方正黑体简体" w:hAnsi="方正黑体简体" w:eastAsia="黑体" w:cs="方正黑体简体"/>
          <w:b w:val="0"/>
          <w:bCs/>
          <w:color w:val="auto"/>
          <w:spacing w:val="0"/>
          <w:kern w:val="0"/>
          <w:position w:val="0"/>
          <w:sz w:val="32"/>
          <w:szCs w:val="32"/>
          <w:lang w:val="en-US" w:eastAsia="zh-CN" w:bidi="ar"/>
        </w:rPr>
        <w:t>八</w:t>
      </w:r>
      <w:r>
        <w:rPr>
          <w:rFonts w:hint="default" w:ascii="方正黑体简体" w:hAnsi="方正黑体简体" w:eastAsia="黑体" w:cs="方正黑体简体"/>
          <w:b w:val="0"/>
          <w:bCs/>
          <w:color w:val="auto"/>
          <w:spacing w:val="0"/>
          <w:kern w:val="0"/>
          <w:position w:val="0"/>
          <w:sz w:val="32"/>
          <w:szCs w:val="32"/>
          <w:lang w:val="en-US" w:eastAsia="zh-CN" w:bidi="ar"/>
        </w:rPr>
        <w:t>、</w:t>
      </w:r>
      <w:r>
        <w:rPr>
          <w:rFonts w:hint="eastAsia" w:ascii="方正黑体简体" w:hAnsi="方正黑体简体" w:eastAsia="黑体" w:cs="方正黑体简体"/>
          <w:b w:val="0"/>
          <w:bCs/>
          <w:color w:val="auto"/>
          <w:spacing w:val="0"/>
          <w:kern w:val="0"/>
          <w:position w:val="0"/>
          <w:sz w:val="32"/>
          <w:szCs w:val="32"/>
          <w:lang w:val="en-US" w:eastAsia="zh-CN" w:bidi="ar"/>
        </w:rPr>
        <w:t>资金支付</w:t>
      </w:r>
    </w:p>
    <w:p w14:paraId="7B18AF55">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工程竣工验收合格后，申请人向</w:t>
      </w:r>
      <w:r>
        <w:rPr>
          <w:rFonts w:hint="eastAsia" w:ascii="Times New Roman" w:hAnsi="Times New Roman" w:eastAsia="仿宋_GB2312" w:cs="Times New Roman"/>
          <w:b w:val="0"/>
          <w:bCs/>
          <w:color w:val="auto"/>
          <w:spacing w:val="0"/>
          <w:kern w:val="0"/>
          <w:position w:val="0"/>
          <w:sz w:val="32"/>
          <w:szCs w:val="32"/>
          <w:lang w:val="en-US" w:eastAsia="zh-CN" w:bidi="ar"/>
        </w:rPr>
        <w:t>县（市、区）物业主管</w:t>
      </w:r>
      <w:r>
        <w:rPr>
          <w:rFonts w:hint="default" w:ascii="Times New Roman" w:hAnsi="Times New Roman" w:eastAsia="仿宋_GB2312" w:cs="Times New Roman"/>
          <w:b w:val="0"/>
          <w:bCs/>
          <w:color w:val="auto"/>
          <w:spacing w:val="0"/>
          <w:kern w:val="0"/>
          <w:position w:val="0"/>
          <w:sz w:val="32"/>
          <w:szCs w:val="32"/>
          <w:lang w:val="en-US" w:eastAsia="zh-CN" w:bidi="ar"/>
        </w:rPr>
        <w:t>部门提出维修资金</w:t>
      </w:r>
      <w:r>
        <w:rPr>
          <w:rFonts w:hint="eastAsia" w:ascii="Times New Roman" w:hAnsi="Times New Roman" w:eastAsia="仿宋_GB2312" w:cs="Times New Roman"/>
          <w:b w:val="0"/>
          <w:bCs/>
          <w:color w:val="auto"/>
          <w:spacing w:val="0"/>
          <w:kern w:val="0"/>
          <w:position w:val="0"/>
          <w:sz w:val="32"/>
          <w:szCs w:val="32"/>
          <w:lang w:val="en-US" w:eastAsia="zh-CN" w:bidi="ar"/>
        </w:rPr>
        <w:t>支付</w:t>
      </w:r>
      <w:r>
        <w:rPr>
          <w:rFonts w:hint="default" w:ascii="Times New Roman" w:hAnsi="Times New Roman" w:eastAsia="仿宋_GB2312" w:cs="Times New Roman"/>
          <w:b w:val="0"/>
          <w:bCs/>
          <w:color w:val="auto"/>
          <w:spacing w:val="0"/>
          <w:kern w:val="0"/>
          <w:position w:val="0"/>
          <w:sz w:val="32"/>
          <w:szCs w:val="32"/>
          <w:lang w:val="en-US" w:eastAsia="zh-CN" w:bidi="ar"/>
        </w:rPr>
        <w:t>申请，并提交以下资料：</w:t>
      </w:r>
    </w:p>
    <w:p w14:paraId="4FAA4DAB">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（一）</w:t>
      </w:r>
      <w:r>
        <w:rPr>
          <w:rFonts w:hint="default" w:ascii="Times New Roman" w:hAnsi="Times New Roman" w:eastAsia="仿宋_GB2312" w:cs="Times New Roman"/>
          <w:b w:val="0"/>
          <w:bCs/>
          <w:color w:val="auto"/>
          <w:spacing w:val="0"/>
          <w:kern w:val="0"/>
          <w:position w:val="0"/>
          <w:sz w:val="32"/>
          <w:szCs w:val="32"/>
          <w:lang w:val="en-US" w:eastAsia="zh-CN" w:bidi="ar"/>
        </w:rPr>
        <w:t>维修资金一般使用申请书</w:t>
      </w:r>
      <w:r>
        <w:rPr>
          <w:rFonts w:hint="eastAsia" w:ascii="Times New Roman" w:hAnsi="Times New Roman" w:eastAsia="仿宋_GB2312" w:cs="Times New Roman"/>
          <w:b w:val="0"/>
          <w:bCs/>
          <w:color w:val="auto"/>
          <w:spacing w:val="0"/>
          <w:kern w:val="0"/>
          <w:position w:val="0"/>
          <w:sz w:val="32"/>
          <w:szCs w:val="32"/>
          <w:lang w:val="en-US" w:eastAsia="zh-CN" w:bidi="ar"/>
        </w:rPr>
        <w:t>、验收表</w:t>
      </w:r>
      <w:r>
        <w:rPr>
          <w:rFonts w:hint="default" w:ascii="Times New Roman" w:hAnsi="Times New Roman" w:eastAsia="仿宋_GB2312" w:cs="Times New Roman"/>
          <w:b w:val="0"/>
          <w:bCs/>
          <w:color w:val="auto"/>
          <w:spacing w:val="0"/>
          <w:kern w:val="0"/>
          <w:position w:val="0"/>
          <w:sz w:val="32"/>
          <w:szCs w:val="32"/>
          <w:lang w:val="en-US" w:eastAsia="zh-CN" w:bidi="ar"/>
        </w:rPr>
        <w:t>；</w:t>
      </w:r>
    </w:p>
    <w:p w14:paraId="53C061C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（二）</w:t>
      </w:r>
      <w:r>
        <w:rPr>
          <w:rFonts w:hint="default" w:ascii="Times New Roman" w:hAnsi="Times New Roman" w:eastAsia="仿宋_GB2312" w:cs="Times New Roman"/>
          <w:b w:val="0"/>
          <w:bCs/>
          <w:color w:val="auto"/>
          <w:spacing w:val="0"/>
          <w:kern w:val="0"/>
          <w:position w:val="0"/>
          <w:sz w:val="32"/>
          <w:szCs w:val="32"/>
          <w:lang w:val="en-US" w:eastAsia="zh-CN" w:bidi="ar"/>
        </w:rPr>
        <w:t>工程施工方案；</w:t>
      </w:r>
    </w:p>
    <w:p w14:paraId="4BD1CFDD">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（三）</w:t>
      </w:r>
      <w:r>
        <w:rPr>
          <w:rFonts w:hint="default" w:ascii="Times New Roman" w:hAnsi="Times New Roman" w:eastAsia="仿宋_GB2312" w:cs="Times New Roman"/>
          <w:b w:val="0"/>
          <w:bCs/>
          <w:color w:val="auto"/>
          <w:spacing w:val="0"/>
          <w:kern w:val="0"/>
          <w:position w:val="0"/>
          <w:sz w:val="32"/>
          <w:szCs w:val="32"/>
          <w:lang w:val="en-US" w:eastAsia="zh-CN" w:bidi="ar"/>
        </w:rPr>
        <w:t>审定后的工程预算</w:t>
      </w:r>
      <w:r>
        <w:rPr>
          <w:rFonts w:hint="eastAsia" w:ascii="Times New Roman" w:hAnsi="Times New Roman" w:eastAsia="仿宋_GB2312" w:cs="Times New Roman"/>
          <w:b w:val="0"/>
          <w:bCs/>
          <w:color w:val="auto"/>
          <w:spacing w:val="0"/>
          <w:kern w:val="0"/>
          <w:position w:val="0"/>
          <w:sz w:val="32"/>
          <w:szCs w:val="32"/>
          <w:lang w:val="en-US" w:eastAsia="zh-CN" w:bidi="ar"/>
        </w:rPr>
        <w:t>（如有）</w:t>
      </w:r>
      <w:r>
        <w:rPr>
          <w:rFonts w:hint="default" w:ascii="Times New Roman" w:hAnsi="Times New Roman" w:eastAsia="仿宋_GB2312" w:cs="Times New Roman"/>
          <w:b w:val="0"/>
          <w:bCs/>
          <w:color w:val="auto"/>
          <w:spacing w:val="0"/>
          <w:kern w:val="0"/>
          <w:position w:val="0"/>
          <w:sz w:val="32"/>
          <w:szCs w:val="32"/>
          <w:lang w:val="en-US" w:eastAsia="zh-CN" w:bidi="ar"/>
        </w:rPr>
        <w:t>；</w:t>
      </w:r>
    </w:p>
    <w:p w14:paraId="6BEDFF67">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（四）</w:t>
      </w:r>
      <w:r>
        <w:rPr>
          <w:rFonts w:hint="default" w:ascii="Times New Roman" w:hAnsi="Times New Roman" w:eastAsia="仿宋_GB2312" w:cs="Times New Roman"/>
          <w:b w:val="0"/>
          <w:bCs/>
          <w:color w:val="auto"/>
          <w:spacing w:val="0"/>
          <w:kern w:val="0"/>
          <w:position w:val="0"/>
          <w:sz w:val="32"/>
          <w:szCs w:val="32"/>
          <w:lang w:val="en-US" w:eastAsia="zh-CN" w:bidi="ar"/>
        </w:rPr>
        <w:t>施工（维修）合同；</w:t>
      </w:r>
    </w:p>
    <w:p w14:paraId="03A41053">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（五）</w:t>
      </w:r>
      <w:r>
        <w:rPr>
          <w:rFonts w:hint="default" w:ascii="Times New Roman" w:hAnsi="Times New Roman" w:eastAsia="仿宋_GB2312" w:cs="Times New Roman"/>
          <w:b w:val="0"/>
          <w:bCs/>
          <w:color w:val="auto"/>
          <w:spacing w:val="0"/>
          <w:kern w:val="0"/>
          <w:position w:val="0"/>
          <w:sz w:val="32"/>
          <w:szCs w:val="32"/>
          <w:lang w:val="en-US" w:eastAsia="zh-CN" w:bidi="ar"/>
        </w:rPr>
        <w:t>维修资金使用业主表决结果；</w:t>
      </w:r>
    </w:p>
    <w:p w14:paraId="5998BB77">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（六）</w:t>
      </w:r>
      <w:r>
        <w:rPr>
          <w:rFonts w:hint="default" w:ascii="Times New Roman" w:hAnsi="Times New Roman" w:eastAsia="仿宋_GB2312" w:cs="Times New Roman"/>
          <w:b w:val="0"/>
          <w:bCs/>
          <w:color w:val="auto"/>
          <w:spacing w:val="0"/>
          <w:kern w:val="0"/>
          <w:position w:val="0"/>
          <w:sz w:val="32"/>
          <w:szCs w:val="32"/>
          <w:lang w:val="en-US" w:eastAsia="zh-CN" w:bidi="ar"/>
        </w:rPr>
        <w:t>工程造价咨询合同</w:t>
      </w:r>
      <w:r>
        <w:rPr>
          <w:rFonts w:hint="eastAsia" w:ascii="Times New Roman" w:hAnsi="Times New Roman" w:eastAsia="仿宋_GB2312" w:cs="Times New Roman"/>
          <w:b w:val="0"/>
          <w:bCs/>
          <w:color w:val="auto"/>
          <w:spacing w:val="0"/>
          <w:kern w:val="0"/>
          <w:position w:val="0"/>
          <w:sz w:val="32"/>
          <w:szCs w:val="32"/>
          <w:lang w:val="en-US" w:eastAsia="zh-CN" w:bidi="ar"/>
        </w:rPr>
        <w:t>、结算审核报告及发票</w:t>
      </w:r>
      <w:r>
        <w:rPr>
          <w:rFonts w:hint="default" w:ascii="Times New Roman" w:hAnsi="Times New Roman" w:eastAsia="仿宋_GB2312" w:cs="Times New Roman"/>
          <w:b w:val="0"/>
          <w:bCs/>
          <w:color w:val="auto"/>
          <w:spacing w:val="0"/>
          <w:kern w:val="0"/>
          <w:position w:val="0"/>
          <w:sz w:val="32"/>
          <w:szCs w:val="32"/>
          <w:lang w:val="en-US" w:eastAsia="zh-CN" w:bidi="ar"/>
        </w:rPr>
        <w:t>（</w:t>
      </w:r>
      <w:r>
        <w:rPr>
          <w:rFonts w:hint="eastAsia" w:ascii="Times New Roman" w:hAnsi="Times New Roman" w:eastAsia="仿宋_GB2312" w:cs="Times New Roman"/>
          <w:b w:val="0"/>
          <w:bCs/>
          <w:color w:val="auto"/>
          <w:spacing w:val="0"/>
          <w:kern w:val="0"/>
          <w:position w:val="0"/>
          <w:sz w:val="32"/>
          <w:szCs w:val="32"/>
          <w:lang w:val="en-US" w:eastAsia="zh-CN" w:bidi="ar"/>
        </w:rPr>
        <w:t>如有</w:t>
      </w:r>
      <w:r>
        <w:rPr>
          <w:rFonts w:hint="default" w:ascii="Times New Roman" w:hAnsi="Times New Roman" w:eastAsia="仿宋_GB2312" w:cs="Times New Roman"/>
          <w:b w:val="0"/>
          <w:bCs/>
          <w:color w:val="auto"/>
          <w:spacing w:val="0"/>
          <w:kern w:val="0"/>
          <w:position w:val="0"/>
          <w:sz w:val="32"/>
          <w:szCs w:val="32"/>
          <w:lang w:val="en-US" w:eastAsia="zh-CN" w:bidi="ar"/>
        </w:rPr>
        <w:t>）；</w:t>
      </w:r>
    </w:p>
    <w:p w14:paraId="261DD6E2">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（七）</w:t>
      </w:r>
      <w:r>
        <w:rPr>
          <w:rFonts w:hint="default" w:ascii="Times New Roman" w:hAnsi="Times New Roman" w:eastAsia="仿宋_GB2312" w:cs="Times New Roman"/>
          <w:b w:val="0"/>
          <w:bCs/>
          <w:color w:val="auto"/>
          <w:spacing w:val="0"/>
          <w:kern w:val="0"/>
          <w:position w:val="0"/>
          <w:sz w:val="32"/>
          <w:szCs w:val="32"/>
          <w:lang w:val="en-US" w:eastAsia="zh-CN" w:bidi="ar"/>
        </w:rPr>
        <w:t>工程监理合同</w:t>
      </w:r>
      <w:r>
        <w:rPr>
          <w:rFonts w:hint="eastAsia" w:ascii="Times New Roman" w:hAnsi="Times New Roman" w:eastAsia="仿宋_GB2312" w:cs="Times New Roman"/>
          <w:b w:val="0"/>
          <w:bCs/>
          <w:color w:val="auto"/>
          <w:spacing w:val="0"/>
          <w:kern w:val="0"/>
          <w:position w:val="0"/>
          <w:sz w:val="32"/>
          <w:szCs w:val="32"/>
          <w:lang w:val="en-US" w:eastAsia="zh-CN" w:bidi="ar"/>
        </w:rPr>
        <w:t>、报告及发票</w:t>
      </w:r>
      <w:r>
        <w:rPr>
          <w:rFonts w:hint="default" w:ascii="Times New Roman" w:hAnsi="Times New Roman" w:eastAsia="仿宋_GB2312" w:cs="Times New Roman"/>
          <w:b w:val="0"/>
          <w:bCs/>
          <w:color w:val="auto"/>
          <w:spacing w:val="0"/>
          <w:kern w:val="0"/>
          <w:position w:val="0"/>
          <w:sz w:val="32"/>
          <w:szCs w:val="32"/>
          <w:lang w:val="en-US" w:eastAsia="zh-CN" w:bidi="ar"/>
        </w:rPr>
        <w:t>（</w:t>
      </w:r>
      <w:r>
        <w:rPr>
          <w:rFonts w:hint="eastAsia" w:ascii="Times New Roman" w:hAnsi="Times New Roman" w:eastAsia="仿宋_GB2312" w:cs="Times New Roman"/>
          <w:b w:val="0"/>
          <w:bCs/>
          <w:color w:val="auto"/>
          <w:spacing w:val="0"/>
          <w:kern w:val="0"/>
          <w:position w:val="0"/>
          <w:sz w:val="32"/>
          <w:szCs w:val="32"/>
          <w:lang w:val="en-US" w:eastAsia="zh-CN" w:bidi="ar"/>
        </w:rPr>
        <w:t>如有</w:t>
      </w:r>
      <w:r>
        <w:rPr>
          <w:rFonts w:hint="default" w:ascii="Times New Roman" w:hAnsi="Times New Roman" w:eastAsia="仿宋_GB2312" w:cs="Times New Roman"/>
          <w:b w:val="0"/>
          <w:bCs/>
          <w:color w:val="auto"/>
          <w:spacing w:val="0"/>
          <w:kern w:val="0"/>
          <w:position w:val="0"/>
          <w:sz w:val="32"/>
          <w:szCs w:val="32"/>
          <w:lang w:val="en-US" w:eastAsia="zh-CN" w:bidi="ar"/>
        </w:rPr>
        <w:t>）；</w:t>
      </w:r>
    </w:p>
    <w:p w14:paraId="6998D87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（八）</w:t>
      </w:r>
      <w:r>
        <w:rPr>
          <w:rFonts w:hint="default" w:ascii="Times New Roman" w:hAnsi="Times New Roman" w:eastAsia="仿宋_GB2312" w:cs="Times New Roman"/>
          <w:b w:val="0"/>
          <w:bCs/>
          <w:color w:val="auto"/>
          <w:spacing w:val="0"/>
          <w:kern w:val="0"/>
          <w:position w:val="0"/>
          <w:sz w:val="32"/>
          <w:szCs w:val="32"/>
          <w:lang w:val="en-US" w:eastAsia="zh-CN" w:bidi="ar"/>
        </w:rPr>
        <w:t>招投标相关资料（</w:t>
      </w:r>
      <w:r>
        <w:rPr>
          <w:rFonts w:hint="eastAsia" w:ascii="Times New Roman" w:hAnsi="Times New Roman" w:eastAsia="仿宋_GB2312" w:cs="Times New Roman"/>
          <w:b w:val="0"/>
          <w:bCs/>
          <w:color w:val="auto"/>
          <w:spacing w:val="0"/>
          <w:kern w:val="0"/>
          <w:position w:val="0"/>
          <w:sz w:val="32"/>
          <w:szCs w:val="32"/>
          <w:lang w:val="en-US" w:eastAsia="zh-CN" w:bidi="ar"/>
        </w:rPr>
        <w:t>如有</w:t>
      </w:r>
      <w:r>
        <w:rPr>
          <w:rFonts w:hint="default" w:ascii="Times New Roman" w:hAnsi="Times New Roman" w:eastAsia="仿宋_GB2312" w:cs="Times New Roman"/>
          <w:b w:val="0"/>
          <w:bCs/>
          <w:color w:val="auto"/>
          <w:spacing w:val="0"/>
          <w:kern w:val="0"/>
          <w:position w:val="0"/>
          <w:sz w:val="32"/>
          <w:szCs w:val="32"/>
          <w:lang w:val="en-US" w:eastAsia="zh-CN" w:bidi="ar"/>
        </w:rPr>
        <w:t>）；</w:t>
      </w:r>
    </w:p>
    <w:p w14:paraId="63D8697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（九）</w:t>
      </w:r>
      <w:r>
        <w:rPr>
          <w:rFonts w:hint="default" w:ascii="Times New Roman" w:hAnsi="Times New Roman" w:eastAsia="仿宋_GB2312" w:cs="Times New Roman"/>
          <w:b w:val="0"/>
          <w:bCs/>
          <w:color w:val="auto"/>
          <w:spacing w:val="0"/>
          <w:kern w:val="0"/>
          <w:position w:val="0"/>
          <w:sz w:val="32"/>
          <w:szCs w:val="32"/>
          <w:lang w:val="en-US" w:eastAsia="zh-CN" w:bidi="ar"/>
        </w:rPr>
        <w:t>工程竣工验收报告；</w:t>
      </w:r>
    </w:p>
    <w:p w14:paraId="0A362C7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（十）工程结算发票；</w:t>
      </w:r>
    </w:p>
    <w:p w14:paraId="2BC81B4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（十一）其他。</w:t>
      </w:r>
    </w:p>
    <w:p w14:paraId="16B7F1C9">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县（市、区）物业主管</w:t>
      </w:r>
      <w:r>
        <w:rPr>
          <w:rFonts w:hint="default" w:ascii="Times New Roman" w:hAnsi="Times New Roman" w:eastAsia="仿宋_GB2312" w:cs="Times New Roman"/>
          <w:b w:val="0"/>
          <w:bCs/>
          <w:color w:val="auto"/>
          <w:spacing w:val="0"/>
          <w:kern w:val="0"/>
          <w:position w:val="0"/>
          <w:sz w:val="32"/>
          <w:szCs w:val="32"/>
          <w:lang w:val="en-US" w:eastAsia="zh-CN" w:bidi="ar"/>
        </w:rPr>
        <w:t>部门收到上述申请资料，经审核，符合条件的予以</w:t>
      </w:r>
      <w:r>
        <w:rPr>
          <w:rFonts w:hint="eastAsia" w:ascii="Times New Roman" w:hAnsi="Times New Roman" w:eastAsia="仿宋_GB2312" w:cs="Times New Roman"/>
          <w:b w:val="0"/>
          <w:bCs/>
          <w:color w:val="auto"/>
          <w:spacing w:val="0"/>
          <w:kern w:val="0"/>
          <w:position w:val="0"/>
          <w:sz w:val="32"/>
          <w:szCs w:val="32"/>
          <w:lang w:val="en-US" w:eastAsia="zh-CN" w:bidi="ar"/>
        </w:rPr>
        <w:t>支付</w:t>
      </w:r>
      <w:r>
        <w:rPr>
          <w:rFonts w:hint="default" w:ascii="Times New Roman" w:hAnsi="Times New Roman" w:eastAsia="仿宋_GB2312" w:cs="Times New Roman"/>
          <w:b w:val="0"/>
          <w:bCs/>
          <w:color w:val="auto"/>
          <w:spacing w:val="0"/>
          <w:kern w:val="0"/>
          <w:position w:val="0"/>
          <w:sz w:val="32"/>
          <w:szCs w:val="32"/>
          <w:lang w:val="en-US" w:eastAsia="zh-CN" w:bidi="ar"/>
        </w:rPr>
        <w:t>。</w:t>
      </w:r>
      <w:r>
        <w:rPr>
          <w:rFonts w:hint="default" w:ascii="Times New Roman" w:hAnsi="Times New Roman" w:eastAsia="仿宋_GB2312" w:cs="Times New Roman"/>
          <w:b w:val="0"/>
          <w:bCs/>
          <w:color w:val="auto"/>
          <w:spacing w:val="0"/>
          <w:kern w:val="0"/>
          <w:position w:val="0"/>
          <w:sz w:val="32"/>
          <w:szCs w:val="32"/>
          <w:lang w:val="en-US" w:eastAsia="zh-CN" w:bidi="ar"/>
        </w:rPr>
        <w:br w:type="page"/>
      </w:r>
    </w:p>
    <w:p w14:paraId="7C7BE749">
      <w:pPr>
        <w:keepNext w:val="0"/>
        <w:keepLines w:val="0"/>
        <w:pageBreakBefore w:val="0"/>
        <w:widowControl w:val="0"/>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 w:val="0"/>
          <w:bCs/>
          <w:color w:val="auto"/>
          <w:spacing w:val="0"/>
          <w:lang w:val="en-US" w:eastAsia="zh-CN"/>
        </w:rPr>
      </w:pPr>
      <w:r>
        <w:rPr>
          <w:rFonts w:hint="default" w:ascii="Times New Roman" w:hAnsi="Times New Roman" w:eastAsia="黑体" w:cs="Times New Roman"/>
          <w:b w:val="0"/>
          <w:bCs/>
          <w:color w:val="auto"/>
          <w:spacing w:val="0"/>
          <w:lang w:val="en-US" w:eastAsia="zh-CN"/>
        </w:rPr>
        <w:t>附件</w:t>
      </w:r>
      <w:r>
        <w:rPr>
          <w:rFonts w:hint="eastAsia" w:ascii="Times New Roman" w:hAnsi="Times New Roman" w:eastAsia="黑体" w:cs="Times New Roman"/>
          <w:b w:val="0"/>
          <w:bCs/>
          <w:color w:val="auto"/>
          <w:spacing w:val="0"/>
          <w:lang w:val="en-US" w:eastAsia="zh-CN"/>
        </w:rPr>
        <w:t>4</w:t>
      </w:r>
    </w:p>
    <w:p w14:paraId="2E37EE80">
      <w:pPr>
        <w:spacing w:before="92" w:line="647" w:lineRule="exact"/>
        <w:ind w:left="2212"/>
        <w:outlineLvl w:val="0"/>
        <w:rPr>
          <w:rFonts w:ascii="方正小标宋简体" w:hAnsi="方正小标宋简体" w:eastAsia="方正小标宋简体" w:cs="方正小标宋简体"/>
          <w:b w:val="0"/>
          <w:bCs/>
          <w:color w:val="auto"/>
          <w:spacing w:val="0"/>
          <w:position w:val="0"/>
          <w:sz w:val="43"/>
          <w:szCs w:val="43"/>
        </w:rPr>
      </w:pPr>
      <w:r>
        <w:rPr>
          <w:rFonts w:ascii="方正小标宋简体" w:hAnsi="方正小标宋简体" w:eastAsia="方正小标宋简体" w:cs="方正小标宋简体"/>
          <w:b w:val="0"/>
          <w:bCs/>
          <w:color w:val="auto"/>
          <w:spacing w:val="0"/>
          <w:position w:val="0"/>
          <w:sz w:val="43"/>
          <w:szCs w:val="43"/>
        </w:rPr>
        <w:t>维修资金应急使用程序</w:t>
      </w:r>
    </w:p>
    <w:p w14:paraId="568A783C">
      <w:pPr>
        <w:keepNext w:val="0"/>
        <w:keepLines w:val="0"/>
        <w:pageBreakBefore w:val="0"/>
        <w:widowControl w:val="0"/>
        <w:suppressLineNumbers w:val="0"/>
        <w:kinsoku/>
        <w:wordWrap/>
        <w:overflowPunct/>
        <w:topLinePunct w:val="0"/>
        <w:autoSpaceDE/>
        <w:autoSpaceDN/>
        <w:bidi w:val="0"/>
        <w:adjustRightInd/>
        <w:snapToGrid/>
        <w:spacing w:line="600" w:lineRule="exact"/>
        <w:ind w:firstLine="620" w:firstLineChars="200"/>
        <w:jc w:val="both"/>
        <w:textAlignment w:val="auto"/>
        <w:rPr>
          <w:rFonts w:hint="eastAsia" w:ascii="Times New Roman" w:hAnsi="Times New Roman" w:eastAsia="仿宋_GB2312" w:cs="Times New Roman"/>
          <w:b w:val="0"/>
          <w:bCs/>
          <w:color w:val="auto"/>
          <w:spacing w:val="0"/>
          <w:kern w:val="0"/>
          <w:position w:val="0"/>
          <w:sz w:val="31"/>
          <w:szCs w:val="31"/>
          <w:lang w:val="en-US" w:eastAsia="zh-CN" w:bidi="ar"/>
        </w:rPr>
      </w:pPr>
    </w:p>
    <w:p w14:paraId="23495EA7">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黑体简体" w:hAnsi="方正黑体简体" w:eastAsia="黑体" w:cs="方正黑体简体"/>
          <w:b w:val="0"/>
          <w:bCs/>
          <w:color w:val="auto"/>
          <w:spacing w:val="0"/>
          <w:kern w:val="0"/>
          <w:position w:val="0"/>
          <w:sz w:val="32"/>
          <w:szCs w:val="32"/>
          <w:lang w:val="en-US" w:eastAsia="zh-CN" w:bidi="ar"/>
        </w:rPr>
      </w:pPr>
      <w:r>
        <w:rPr>
          <w:rFonts w:hint="default" w:ascii="方正黑体简体" w:hAnsi="方正黑体简体" w:eastAsia="黑体" w:cs="方正黑体简体"/>
          <w:b w:val="0"/>
          <w:bCs/>
          <w:color w:val="auto"/>
          <w:spacing w:val="0"/>
          <w:kern w:val="0"/>
          <w:position w:val="0"/>
          <w:sz w:val="32"/>
          <w:szCs w:val="32"/>
          <w:lang w:val="en-US" w:eastAsia="zh-CN" w:bidi="ar"/>
        </w:rPr>
        <w:t>一、现场查勘</w:t>
      </w:r>
    </w:p>
    <w:p w14:paraId="590ED76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出现需应急维修情形时，物业服务企业应将有关情况报告业主委员会、县（市、区）物业主管部门等相关部门（单位）。</w:t>
      </w:r>
    </w:p>
    <w:p w14:paraId="618EE316">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相关部门（单位）</w:t>
      </w:r>
      <w:r>
        <w:rPr>
          <w:rFonts w:hint="default" w:ascii="Times New Roman" w:hAnsi="Times New Roman" w:eastAsia="仿宋_GB2312" w:cs="Times New Roman"/>
          <w:b w:val="0"/>
          <w:bCs/>
          <w:color w:val="auto"/>
          <w:spacing w:val="0"/>
          <w:kern w:val="0"/>
          <w:position w:val="0"/>
          <w:sz w:val="32"/>
          <w:szCs w:val="32"/>
          <w:lang w:val="en-US" w:eastAsia="zh-CN" w:bidi="ar"/>
        </w:rPr>
        <w:t>组织物业服务企业、业主委员会或相关业主代表进行现场认定，出具书面确认意见。</w:t>
      </w:r>
    </w:p>
    <w:p w14:paraId="4B1299E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黑体简体" w:hAnsi="方正黑体简体" w:eastAsia="黑体" w:cs="方正黑体简体"/>
          <w:b w:val="0"/>
          <w:bCs/>
          <w:color w:val="auto"/>
          <w:spacing w:val="0"/>
          <w:kern w:val="0"/>
          <w:position w:val="0"/>
          <w:sz w:val="32"/>
          <w:szCs w:val="32"/>
          <w:lang w:val="en-US" w:eastAsia="zh-CN" w:bidi="ar"/>
        </w:rPr>
      </w:pPr>
      <w:r>
        <w:rPr>
          <w:rFonts w:hint="eastAsia" w:ascii="方正黑体简体" w:hAnsi="方正黑体简体" w:eastAsia="黑体" w:cs="方正黑体简体"/>
          <w:b w:val="0"/>
          <w:bCs/>
          <w:color w:val="auto"/>
          <w:spacing w:val="0"/>
          <w:kern w:val="0"/>
          <w:position w:val="0"/>
          <w:sz w:val="32"/>
          <w:szCs w:val="32"/>
          <w:lang w:val="en-US" w:eastAsia="zh-CN" w:bidi="ar"/>
        </w:rPr>
        <w:t>二</w:t>
      </w:r>
      <w:r>
        <w:rPr>
          <w:rFonts w:hint="default" w:ascii="方正黑体简体" w:hAnsi="方正黑体简体" w:eastAsia="黑体" w:cs="方正黑体简体"/>
          <w:b w:val="0"/>
          <w:bCs/>
          <w:color w:val="auto"/>
          <w:spacing w:val="0"/>
          <w:kern w:val="0"/>
          <w:position w:val="0"/>
          <w:sz w:val="32"/>
          <w:szCs w:val="32"/>
          <w:lang w:val="en-US" w:eastAsia="zh-CN" w:bidi="ar"/>
        </w:rPr>
        <w:t>、制定应急维修工程实施方案</w:t>
      </w:r>
    </w:p>
    <w:p w14:paraId="788A604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申请人应当根据现场查勘的问题，选择具有相应能力的施工单位编制工程预算，并确认资金分摊范围及分摊标准、施工单位确定方式及施工单位名称、工程质量监管及验收等内容，形成应急维修工程实施方案。</w:t>
      </w:r>
    </w:p>
    <w:p w14:paraId="20960A7D">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一次或单项应急使用维修资金金额较大的，应当经过工程造价咨询机构的审核。</w:t>
      </w:r>
    </w:p>
    <w:p w14:paraId="7E6A71C2">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黑体简体" w:hAnsi="方正黑体简体" w:eastAsia="黑体" w:cs="方正黑体简体"/>
          <w:b w:val="0"/>
          <w:bCs/>
          <w:color w:val="auto"/>
          <w:spacing w:val="0"/>
          <w:kern w:val="0"/>
          <w:position w:val="0"/>
          <w:sz w:val="32"/>
          <w:szCs w:val="32"/>
          <w:lang w:val="en-US" w:eastAsia="zh-CN" w:bidi="ar"/>
        </w:rPr>
      </w:pPr>
      <w:r>
        <w:rPr>
          <w:rFonts w:hint="eastAsia" w:ascii="方正黑体简体" w:hAnsi="方正黑体简体" w:eastAsia="黑体" w:cs="方正黑体简体"/>
          <w:b w:val="0"/>
          <w:bCs/>
          <w:color w:val="auto"/>
          <w:spacing w:val="0"/>
          <w:kern w:val="0"/>
          <w:position w:val="0"/>
          <w:sz w:val="32"/>
          <w:szCs w:val="32"/>
          <w:lang w:val="en-US" w:eastAsia="zh-CN" w:bidi="ar"/>
        </w:rPr>
        <w:t>三</w:t>
      </w:r>
      <w:r>
        <w:rPr>
          <w:rFonts w:hint="default" w:ascii="方正黑体简体" w:hAnsi="方正黑体简体" w:eastAsia="黑体" w:cs="方正黑体简体"/>
          <w:b w:val="0"/>
          <w:bCs/>
          <w:color w:val="auto"/>
          <w:spacing w:val="0"/>
          <w:kern w:val="0"/>
          <w:position w:val="0"/>
          <w:sz w:val="32"/>
          <w:szCs w:val="32"/>
          <w:lang w:val="en-US" w:eastAsia="zh-CN" w:bidi="ar"/>
        </w:rPr>
        <w:t>、组织施工及工程竣工验收</w:t>
      </w:r>
    </w:p>
    <w:p w14:paraId="44400B0E">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申请人按合同约定组织工程施工，并做好工程材料进场验收、隐蔽工程及质量安全的把关。</w:t>
      </w:r>
    </w:p>
    <w:p w14:paraId="421C02AE">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工程竣工后，申请人应组织业主委员会或相关业主代表、施工单位</w:t>
      </w:r>
      <w:r>
        <w:rPr>
          <w:rFonts w:hint="eastAsia" w:ascii="Times New Roman" w:hAnsi="Times New Roman" w:eastAsia="仿宋_GB2312" w:cs="Times New Roman"/>
          <w:b w:val="0"/>
          <w:bCs/>
          <w:color w:val="auto"/>
          <w:spacing w:val="0"/>
          <w:kern w:val="0"/>
          <w:position w:val="0"/>
          <w:sz w:val="32"/>
          <w:szCs w:val="32"/>
          <w:lang w:val="en-US" w:eastAsia="zh-CN" w:bidi="ar"/>
        </w:rPr>
        <w:t>等</w:t>
      </w:r>
      <w:r>
        <w:rPr>
          <w:rFonts w:hint="default" w:ascii="Times New Roman" w:hAnsi="Times New Roman" w:eastAsia="仿宋_GB2312" w:cs="Times New Roman"/>
          <w:b w:val="0"/>
          <w:bCs/>
          <w:color w:val="auto"/>
          <w:spacing w:val="0"/>
          <w:kern w:val="0"/>
          <w:position w:val="0"/>
          <w:sz w:val="32"/>
          <w:szCs w:val="32"/>
          <w:lang w:val="en-US" w:eastAsia="zh-CN" w:bidi="ar"/>
        </w:rPr>
        <w:t>，邀请</w:t>
      </w:r>
      <w:r>
        <w:rPr>
          <w:rFonts w:hint="eastAsia" w:ascii="Times New Roman" w:hAnsi="Times New Roman" w:eastAsia="仿宋_GB2312" w:cs="Times New Roman"/>
          <w:b w:val="0"/>
          <w:bCs/>
          <w:color w:val="auto"/>
          <w:spacing w:val="0"/>
          <w:kern w:val="0"/>
          <w:position w:val="0"/>
          <w:sz w:val="32"/>
          <w:szCs w:val="32"/>
          <w:lang w:val="en-US" w:eastAsia="zh-CN" w:bidi="ar"/>
        </w:rPr>
        <w:t>相关</w:t>
      </w:r>
      <w:r>
        <w:rPr>
          <w:rFonts w:hint="default" w:ascii="Times New Roman" w:hAnsi="Times New Roman" w:eastAsia="仿宋_GB2312" w:cs="Times New Roman"/>
          <w:b w:val="0"/>
          <w:bCs/>
          <w:color w:val="auto"/>
          <w:spacing w:val="0"/>
          <w:kern w:val="0"/>
          <w:position w:val="0"/>
          <w:sz w:val="32"/>
          <w:szCs w:val="32"/>
          <w:lang w:val="en-US" w:eastAsia="zh-CN" w:bidi="ar"/>
        </w:rPr>
        <w:t>部门</w:t>
      </w:r>
      <w:r>
        <w:rPr>
          <w:rFonts w:hint="eastAsia" w:ascii="Times New Roman" w:hAnsi="Times New Roman" w:eastAsia="仿宋_GB2312" w:cs="Times New Roman"/>
          <w:b w:val="0"/>
          <w:bCs/>
          <w:color w:val="auto"/>
          <w:spacing w:val="0"/>
          <w:kern w:val="0"/>
          <w:position w:val="0"/>
          <w:sz w:val="32"/>
          <w:szCs w:val="32"/>
          <w:lang w:val="en-US" w:eastAsia="zh-CN" w:bidi="ar"/>
        </w:rPr>
        <w:t>（单位）</w:t>
      </w:r>
      <w:r>
        <w:rPr>
          <w:rFonts w:hint="default" w:ascii="Times New Roman" w:hAnsi="Times New Roman" w:eastAsia="仿宋_GB2312" w:cs="Times New Roman"/>
          <w:b w:val="0"/>
          <w:bCs/>
          <w:color w:val="auto"/>
          <w:spacing w:val="0"/>
          <w:kern w:val="0"/>
          <w:position w:val="0"/>
          <w:sz w:val="32"/>
          <w:szCs w:val="32"/>
          <w:lang w:val="en-US" w:eastAsia="zh-CN" w:bidi="ar"/>
        </w:rPr>
        <w:t>，共同对工程进行竣工验收，在工程竣工验收表上签署验收意见并签字确认。</w:t>
      </w:r>
    </w:p>
    <w:p w14:paraId="27991EBD">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黑体简体" w:hAnsi="方正黑体简体" w:eastAsia="黑体" w:cs="方正黑体简体"/>
          <w:b w:val="0"/>
          <w:bCs/>
          <w:color w:val="auto"/>
          <w:spacing w:val="0"/>
          <w:kern w:val="0"/>
          <w:position w:val="0"/>
          <w:sz w:val="32"/>
          <w:szCs w:val="32"/>
          <w:lang w:val="en-US" w:eastAsia="zh-CN" w:bidi="ar"/>
        </w:rPr>
      </w:pPr>
      <w:r>
        <w:rPr>
          <w:rFonts w:hint="eastAsia" w:ascii="方正黑体简体" w:hAnsi="方正黑体简体" w:eastAsia="黑体" w:cs="方正黑体简体"/>
          <w:b w:val="0"/>
          <w:bCs/>
          <w:color w:val="auto"/>
          <w:spacing w:val="0"/>
          <w:kern w:val="0"/>
          <w:position w:val="0"/>
          <w:sz w:val="32"/>
          <w:szCs w:val="32"/>
          <w:lang w:val="en-US" w:eastAsia="zh-CN" w:bidi="ar"/>
        </w:rPr>
        <w:t>四</w:t>
      </w:r>
      <w:r>
        <w:rPr>
          <w:rFonts w:hint="default" w:ascii="方正黑体简体" w:hAnsi="方正黑体简体" w:eastAsia="黑体" w:cs="方正黑体简体"/>
          <w:b w:val="0"/>
          <w:bCs/>
          <w:color w:val="auto"/>
          <w:spacing w:val="0"/>
          <w:kern w:val="0"/>
          <w:position w:val="0"/>
          <w:sz w:val="32"/>
          <w:szCs w:val="32"/>
          <w:lang w:val="en-US" w:eastAsia="zh-CN" w:bidi="ar"/>
        </w:rPr>
        <w:t>、资金</w:t>
      </w:r>
      <w:r>
        <w:rPr>
          <w:rFonts w:hint="eastAsia" w:ascii="方正黑体简体" w:hAnsi="方正黑体简体" w:eastAsia="黑体" w:cs="方正黑体简体"/>
          <w:b w:val="0"/>
          <w:bCs/>
          <w:color w:val="auto"/>
          <w:spacing w:val="0"/>
          <w:kern w:val="0"/>
          <w:position w:val="0"/>
          <w:sz w:val="32"/>
          <w:szCs w:val="32"/>
          <w:lang w:val="en-US" w:eastAsia="zh-CN" w:bidi="ar"/>
        </w:rPr>
        <w:t>支付</w:t>
      </w:r>
    </w:p>
    <w:p w14:paraId="74F00D4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工程竣工验收合格后，申请人向</w:t>
      </w:r>
      <w:r>
        <w:rPr>
          <w:rFonts w:hint="eastAsia" w:ascii="Times New Roman" w:hAnsi="Times New Roman" w:eastAsia="仿宋_GB2312" w:cs="Times New Roman"/>
          <w:b w:val="0"/>
          <w:bCs/>
          <w:color w:val="auto"/>
          <w:spacing w:val="0"/>
          <w:kern w:val="0"/>
          <w:position w:val="0"/>
          <w:sz w:val="32"/>
          <w:szCs w:val="32"/>
          <w:lang w:val="en-US" w:eastAsia="zh-CN" w:bidi="ar"/>
        </w:rPr>
        <w:t>县（市、区）物业主管部门</w:t>
      </w:r>
      <w:r>
        <w:rPr>
          <w:rFonts w:hint="default" w:ascii="Times New Roman" w:hAnsi="Times New Roman" w:eastAsia="仿宋_GB2312" w:cs="Times New Roman"/>
          <w:b w:val="0"/>
          <w:bCs/>
          <w:color w:val="auto"/>
          <w:spacing w:val="0"/>
          <w:kern w:val="0"/>
          <w:position w:val="0"/>
          <w:sz w:val="32"/>
          <w:szCs w:val="32"/>
          <w:lang w:val="en-US" w:eastAsia="zh-CN" w:bidi="ar"/>
        </w:rPr>
        <w:t>提出维修资金</w:t>
      </w:r>
      <w:r>
        <w:rPr>
          <w:rFonts w:hint="eastAsia" w:ascii="Times New Roman" w:hAnsi="Times New Roman" w:eastAsia="仿宋_GB2312" w:cs="Times New Roman"/>
          <w:b w:val="0"/>
          <w:bCs/>
          <w:color w:val="auto"/>
          <w:spacing w:val="0"/>
          <w:kern w:val="0"/>
          <w:position w:val="0"/>
          <w:sz w:val="32"/>
          <w:szCs w:val="32"/>
          <w:lang w:val="en-US" w:eastAsia="zh-CN" w:bidi="ar"/>
        </w:rPr>
        <w:t>拨付</w:t>
      </w:r>
      <w:r>
        <w:rPr>
          <w:rFonts w:hint="default" w:ascii="Times New Roman" w:hAnsi="Times New Roman" w:eastAsia="仿宋_GB2312" w:cs="Times New Roman"/>
          <w:b w:val="0"/>
          <w:bCs/>
          <w:color w:val="auto"/>
          <w:spacing w:val="0"/>
          <w:kern w:val="0"/>
          <w:position w:val="0"/>
          <w:sz w:val="32"/>
          <w:szCs w:val="32"/>
          <w:lang w:val="en-US" w:eastAsia="zh-CN" w:bidi="ar"/>
        </w:rPr>
        <w:t>申请，并提交以下资料：</w:t>
      </w:r>
    </w:p>
    <w:p w14:paraId="39CDEDC7">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（一）</w:t>
      </w:r>
      <w:r>
        <w:rPr>
          <w:rFonts w:hint="default" w:ascii="Times New Roman" w:hAnsi="Times New Roman" w:eastAsia="仿宋_GB2312" w:cs="Times New Roman"/>
          <w:b w:val="0"/>
          <w:bCs/>
          <w:color w:val="auto"/>
          <w:spacing w:val="0"/>
          <w:kern w:val="0"/>
          <w:position w:val="0"/>
          <w:sz w:val="32"/>
          <w:szCs w:val="32"/>
          <w:lang w:val="en-US" w:eastAsia="zh-CN" w:bidi="ar"/>
        </w:rPr>
        <w:t>维修资金应急使用申请书</w:t>
      </w:r>
      <w:r>
        <w:rPr>
          <w:rFonts w:hint="eastAsia" w:ascii="Times New Roman" w:hAnsi="Times New Roman" w:eastAsia="仿宋_GB2312" w:cs="Times New Roman"/>
          <w:b w:val="0"/>
          <w:bCs/>
          <w:color w:val="auto"/>
          <w:spacing w:val="0"/>
          <w:kern w:val="0"/>
          <w:position w:val="0"/>
          <w:sz w:val="32"/>
          <w:szCs w:val="32"/>
          <w:lang w:val="en-US" w:eastAsia="zh-CN" w:bidi="ar"/>
        </w:rPr>
        <w:t>、应急维修项目确认表、验收单</w:t>
      </w:r>
      <w:r>
        <w:rPr>
          <w:rFonts w:hint="default" w:ascii="Times New Roman" w:hAnsi="Times New Roman" w:eastAsia="仿宋_GB2312" w:cs="Times New Roman"/>
          <w:b w:val="0"/>
          <w:bCs/>
          <w:color w:val="auto"/>
          <w:spacing w:val="0"/>
          <w:kern w:val="0"/>
          <w:position w:val="0"/>
          <w:sz w:val="32"/>
          <w:szCs w:val="32"/>
          <w:lang w:val="en-US" w:eastAsia="zh-CN" w:bidi="ar"/>
        </w:rPr>
        <w:t>；</w:t>
      </w:r>
    </w:p>
    <w:p w14:paraId="4C94EE11">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w:t>
      </w:r>
      <w:r>
        <w:rPr>
          <w:rFonts w:hint="eastAsia" w:ascii="Times New Roman" w:hAnsi="Times New Roman" w:eastAsia="仿宋_GB2312" w:cs="Times New Roman"/>
          <w:b w:val="0"/>
          <w:bCs/>
          <w:color w:val="auto"/>
          <w:spacing w:val="0"/>
          <w:kern w:val="0"/>
          <w:position w:val="0"/>
          <w:sz w:val="32"/>
          <w:szCs w:val="32"/>
          <w:lang w:val="en-US" w:eastAsia="zh-CN" w:bidi="ar"/>
        </w:rPr>
        <w:t>二</w:t>
      </w:r>
      <w:r>
        <w:rPr>
          <w:rFonts w:hint="default" w:ascii="Times New Roman" w:hAnsi="Times New Roman" w:eastAsia="仿宋_GB2312" w:cs="Times New Roman"/>
          <w:b w:val="0"/>
          <w:bCs/>
          <w:color w:val="auto"/>
          <w:spacing w:val="0"/>
          <w:kern w:val="0"/>
          <w:position w:val="0"/>
          <w:sz w:val="32"/>
          <w:szCs w:val="32"/>
          <w:lang w:val="en-US" w:eastAsia="zh-CN" w:bidi="ar"/>
        </w:rPr>
        <w:t>）应急维修工程施工方案及预算；</w:t>
      </w:r>
    </w:p>
    <w:p w14:paraId="223656E1">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w:t>
      </w:r>
      <w:r>
        <w:rPr>
          <w:rFonts w:hint="eastAsia" w:ascii="Times New Roman" w:hAnsi="Times New Roman" w:eastAsia="仿宋_GB2312" w:cs="Times New Roman"/>
          <w:b w:val="0"/>
          <w:bCs/>
          <w:color w:val="auto"/>
          <w:spacing w:val="0"/>
          <w:kern w:val="0"/>
          <w:position w:val="0"/>
          <w:sz w:val="32"/>
          <w:szCs w:val="32"/>
          <w:lang w:val="en-US" w:eastAsia="zh-CN" w:bidi="ar"/>
        </w:rPr>
        <w:t>三</w:t>
      </w:r>
      <w:r>
        <w:rPr>
          <w:rFonts w:hint="default" w:ascii="Times New Roman" w:hAnsi="Times New Roman" w:eastAsia="仿宋_GB2312" w:cs="Times New Roman"/>
          <w:b w:val="0"/>
          <w:bCs/>
          <w:color w:val="auto"/>
          <w:spacing w:val="0"/>
          <w:kern w:val="0"/>
          <w:position w:val="0"/>
          <w:sz w:val="32"/>
          <w:szCs w:val="32"/>
          <w:lang w:val="en-US" w:eastAsia="zh-CN" w:bidi="ar"/>
        </w:rPr>
        <w:t>）应急维修工程资金分摊清册；</w:t>
      </w:r>
    </w:p>
    <w:p w14:paraId="6086541D">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w:t>
      </w:r>
      <w:r>
        <w:rPr>
          <w:rFonts w:hint="eastAsia" w:ascii="Times New Roman" w:hAnsi="Times New Roman" w:eastAsia="仿宋_GB2312" w:cs="Times New Roman"/>
          <w:b w:val="0"/>
          <w:bCs/>
          <w:color w:val="auto"/>
          <w:spacing w:val="0"/>
          <w:kern w:val="0"/>
          <w:position w:val="0"/>
          <w:sz w:val="32"/>
          <w:szCs w:val="32"/>
          <w:lang w:val="en-US" w:eastAsia="zh-CN" w:bidi="ar"/>
        </w:rPr>
        <w:t>四</w:t>
      </w:r>
      <w:r>
        <w:rPr>
          <w:rFonts w:hint="default" w:ascii="Times New Roman" w:hAnsi="Times New Roman" w:eastAsia="仿宋_GB2312" w:cs="Times New Roman"/>
          <w:b w:val="0"/>
          <w:bCs/>
          <w:color w:val="auto"/>
          <w:spacing w:val="0"/>
          <w:kern w:val="0"/>
          <w:position w:val="0"/>
          <w:sz w:val="32"/>
          <w:szCs w:val="32"/>
          <w:lang w:val="en-US" w:eastAsia="zh-CN" w:bidi="ar"/>
        </w:rPr>
        <w:t>）应急维修工程结算报告；</w:t>
      </w:r>
    </w:p>
    <w:p w14:paraId="23CD60ED">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w:t>
      </w:r>
      <w:r>
        <w:rPr>
          <w:rFonts w:hint="eastAsia" w:ascii="Times New Roman" w:hAnsi="Times New Roman" w:eastAsia="仿宋_GB2312" w:cs="Times New Roman"/>
          <w:b w:val="0"/>
          <w:bCs/>
          <w:color w:val="auto"/>
          <w:spacing w:val="0"/>
          <w:kern w:val="0"/>
          <w:position w:val="0"/>
          <w:sz w:val="32"/>
          <w:szCs w:val="32"/>
          <w:lang w:val="en-US" w:eastAsia="zh-CN" w:bidi="ar"/>
        </w:rPr>
        <w:t>五</w:t>
      </w:r>
      <w:r>
        <w:rPr>
          <w:rFonts w:hint="default" w:ascii="Times New Roman" w:hAnsi="Times New Roman" w:eastAsia="仿宋_GB2312" w:cs="Times New Roman"/>
          <w:b w:val="0"/>
          <w:bCs/>
          <w:color w:val="auto"/>
          <w:spacing w:val="0"/>
          <w:kern w:val="0"/>
          <w:position w:val="0"/>
          <w:sz w:val="32"/>
          <w:szCs w:val="32"/>
          <w:lang w:val="en-US" w:eastAsia="zh-CN" w:bidi="ar"/>
        </w:rPr>
        <w:t>）应急维修工程验收合格证明；</w:t>
      </w:r>
    </w:p>
    <w:p w14:paraId="6272CA4C">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w:t>
      </w:r>
      <w:r>
        <w:rPr>
          <w:rFonts w:hint="eastAsia" w:ascii="Times New Roman" w:hAnsi="Times New Roman" w:eastAsia="仿宋_GB2312" w:cs="Times New Roman"/>
          <w:b w:val="0"/>
          <w:bCs/>
          <w:color w:val="auto"/>
          <w:spacing w:val="0"/>
          <w:kern w:val="0"/>
          <w:position w:val="0"/>
          <w:sz w:val="32"/>
          <w:szCs w:val="32"/>
          <w:lang w:val="en-US" w:eastAsia="zh-CN" w:bidi="ar"/>
        </w:rPr>
        <w:t>六</w:t>
      </w:r>
      <w:r>
        <w:rPr>
          <w:rFonts w:hint="default" w:ascii="Times New Roman" w:hAnsi="Times New Roman" w:eastAsia="仿宋_GB2312" w:cs="Times New Roman"/>
          <w:b w:val="0"/>
          <w:bCs/>
          <w:color w:val="auto"/>
          <w:spacing w:val="0"/>
          <w:kern w:val="0"/>
          <w:position w:val="0"/>
          <w:sz w:val="32"/>
          <w:szCs w:val="32"/>
          <w:lang w:val="en-US" w:eastAsia="zh-CN" w:bidi="ar"/>
        </w:rPr>
        <w:t>）维修资金支用表；</w:t>
      </w:r>
    </w:p>
    <w:p w14:paraId="07EB4A93">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w:t>
      </w:r>
      <w:r>
        <w:rPr>
          <w:rFonts w:hint="eastAsia" w:ascii="Times New Roman" w:hAnsi="Times New Roman" w:eastAsia="仿宋_GB2312" w:cs="Times New Roman"/>
          <w:b w:val="0"/>
          <w:bCs/>
          <w:color w:val="auto"/>
          <w:spacing w:val="0"/>
          <w:kern w:val="0"/>
          <w:position w:val="0"/>
          <w:sz w:val="32"/>
          <w:szCs w:val="32"/>
          <w:lang w:val="en-US" w:eastAsia="zh-CN" w:bidi="ar"/>
        </w:rPr>
        <w:t>七</w:t>
      </w:r>
      <w:r>
        <w:rPr>
          <w:rFonts w:hint="default" w:ascii="Times New Roman" w:hAnsi="Times New Roman" w:eastAsia="仿宋_GB2312" w:cs="Times New Roman"/>
          <w:b w:val="0"/>
          <w:bCs/>
          <w:color w:val="auto"/>
          <w:spacing w:val="0"/>
          <w:kern w:val="0"/>
          <w:position w:val="0"/>
          <w:sz w:val="32"/>
          <w:szCs w:val="32"/>
          <w:lang w:val="en-US" w:eastAsia="zh-CN" w:bidi="ar"/>
        </w:rPr>
        <w:t>）工程结算发票；</w:t>
      </w:r>
    </w:p>
    <w:p w14:paraId="3528ADBB">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w:t>
      </w:r>
      <w:r>
        <w:rPr>
          <w:rFonts w:hint="eastAsia" w:ascii="Times New Roman" w:hAnsi="Times New Roman" w:eastAsia="仿宋_GB2312" w:cs="Times New Roman"/>
          <w:b w:val="0"/>
          <w:bCs/>
          <w:color w:val="auto"/>
          <w:spacing w:val="0"/>
          <w:kern w:val="0"/>
          <w:position w:val="0"/>
          <w:sz w:val="32"/>
          <w:szCs w:val="32"/>
          <w:lang w:val="en-US" w:eastAsia="zh-CN" w:bidi="ar"/>
        </w:rPr>
        <w:t>八</w:t>
      </w:r>
      <w:r>
        <w:rPr>
          <w:rFonts w:hint="default" w:ascii="Times New Roman" w:hAnsi="Times New Roman" w:eastAsia="仿宋_GB2312" w:cs="Times New Roman"/>
          <w:b w:val="0"/>
          <w:bCs/>
          <w:color w:val="auto"/>
          <w:spacing w:val="0"/>
          <w:kern w:val="0"/>
          <w:position w:val="0"/>
          <w:sz w:val="32"/>
          <w:szCs w:val="32"/>
          <w:lang w:val="en-US" w:eastAsia="zh-CN" w:bidi="ar"/>
        </w:rPr>
        <w:t>）工程造价咨询合同及工程结算审核报告（</w:t>
      </w:r>
      <w:r>
        <w:rPr>
          <w:rFonts w:hint="eastAsia" w:ascii="Times New Roman" w:hAnsi="Times New Roman" w:eastAsia="仿宋_GB2312" w:cs="Times New Roman"/>
          <w:b w:val="0"/>
          <w:bCs/>
          <w:color w:val="auto"/>
          <w:spacing w:val="0"/>
          <w:kern w:val="0"/>
          <w:position w:val="0"/>
          <w:sz w:val="32"/>
          <w:szCs w:val="32"/>
          <w:lang w:val="en-US" w:eastAsia="zh-CN" w:bidi="ar"/>
        </w:rPr>
        <w:t>如有</w:t>
      </w:r>
      <w:r>
        <w:rPr>
          <w:rFonts w:hint="default" w:ascii="Times New Roman" w:hAnsi="Times New Roman" w:eastAsia="仿宋_GB2312" w:cs="Times New Roman"/>
          <w:b w:val="0"/>
          <w:bCs/>
          <w:color w:val="auto"/>
          <w:spacing w:val="0"/>
          <w:kern w:val="0"/>
          <w:position w:val="0"/>
          <w:sz w:val="32"/>
          <w:szCs w:val="32"/>
          <w:lang w:val="en-US" w:eastAsia="zh-CN" w:bidi="ar"/>
        </w:rPr>
        <w:t>）；</w:t>
      </w:r>
    </w:p>
    <w:p w14:paraId="0D1BBE25">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w:t>
      </w:r>
      <w:r>
        <w:rPr>
          <w:rFonts w:hint="eastAsia" w:ascii="Times New Roman" w:hAnsi="Times New Roman" w:eastAsia="仿宋_GB2312" w:cs="Times New Roman"/>
          <w:b w:val="0"/>
          <w:bCs/>
          <w:color w:val="auto"/>
          <w:spacing w:val="0"/>
          <w:kern w:val="0"/>
          <w:position w:val="0"/>
          <w:sz w:val="32"/>
          <w:szCs w:val="32"/>
          <w:lang w:val="en-US" w:eastAsia="zh-CN" w:bidi="ar"/>
        </w:rPr>
        <w:t>九</w:t>
      </w:r>
      <w:r>
        <w:rPr>
          <w:rFonts w:hint="default" w:ascii="Times New Roman" w:hAnsi="Times New Roman" w:eastAsia="仿宋_GB2312" w:cs="Times New Roman"/>
          <w:b w:val="0"/>
          <w:bCs/>
          <w:color w:val="auto"/>
          <w:spacing w:val="0"/>
          <w:kern w:val="0"/>
          <w:position w:val="0"/>
          <w:sz w:val="32"/>
          <w:szCs w:val="32"/>
          <w:lang w:val="en-US" w:eastAsia="zh-CN" w:bidi="ar"/>
        </w:rPr>
        <w:t>）工程监理合同及监理报告（</w:t>
      </w:r>
      <w:r>
        <w:rPr>
          <w:rFonts w:hint="eastAsia" w:ascii="Times New Roman" w:hAnsi="Times New Roman" w:eastAsia="仿宋_GB2312" w:cs="Times New Roman"/>
          <w:b w:val="0"/>
          <w:bCs/>
          <w:color w:val="auto"/>
          <w:spacing w:val="0"/>
          <w:kern w:val="0"/>
          <w:position w:val="0"/>
          <w:sz w:val="32"/>
          <w:szCs w:val="32"/>
          <w:lang w:val="en-US" w:eastAsia="zh-CN" w:bidi="ar"/>
        </w:rPr>
        <w:t>如有</w:t>
      </w:r>
      <w:r>
        <w:rPr>
          <w:rFonts w:hint="default" w:ascii="Times New Roman" w:hAnsi="Times New Roman" w:eastAsia="仿宋_GB2312" w:cs="Times New Roman"/>
          <w:b w:val="0"/>
          <w:bCs/>
          <w:color w:val="auto"/>
          <w:spacing w:val="0"/>
          <w:kern w:val="0"/>
          <w:position w:val="0"/>
          <w:sz w:val="32"/>
          <w:szCs w:val="32"/>
          <w:lang w:val="en-US" w:eastAsia="zh-CN" w:bidi="ar"/>
        </w:rPr>
        <w:t>）；</w:t>
      </w:r>
    </w:p>
    <w:p w14:paraId="74E39D06">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w:t>
      </w:r>
      <w:r>
        <w:rPr>
          <w:rFonts w:hint="eastAsia" w:ascii="Times New Roman" w:hAnsi="Times New Roman" w:eastAsia="仿宋_GB2312" w:cs="Times New Roman"/>
          <w:b w:val="0"/>
          <w:bCs/>
          <w:color w:val="auto"/>
          <w:spacing w:val="0"/>
          <w:kern w:val="0"/>
          <w:position w:val="0"/>
          <w:sz w:val="32"/>
          <w:szCs w:val="32"/>
          <w:lang w:val="en-US" w:eastAsia="zh-CN" w:bidi="ar"/>
        </w:rPr>
        <w:t>十</w:t>
      </w:r>
      <w:r>
        <w:rPr>
          <w:rFonts w:hint="default" w:ascii="Times New Roman" w:hAnsi="Times New Roman" w:eastAsia="仿宋_GB2312" w:cs="Times New Roman"/>
          <w:b w:val="0"/>
          <w:bCs/>
          <w:color w:val="auto"/>
          <w:spacing w:val="0"/>
          <w:kern w:val="0"/>
          <w:position w:val="0"/>
          <w:sz w:val="32"/>
          <w:szCs w:val="32"/>
          <w:lang w:val="en-US" w:eastAsia="zh-CN" w:bidi="ar"/>
        </w:rPr>
        <w:t>）</w:t>
      </w:r>
      <w:r>
        <w:rPr>
          <w:rFonts w:hint="eastAsia" w:ascii="Times New Roman" w:hAnsi="Times New Roman" w:eastAsia="仿宋_GB2312" w:cs="Times New Roman"/>
          <w:b w:val="0"/>
          <w:bCs/>
          <w:color w:val="auto"/>
          <w:spacing w:val="0"/>
          <w:kern w:val="0"/>
          <w:position w:val="0"/>
          <w:sz w:val="32"/>
          <w:szCs w:val="32"/>
          <w:lang w:val="en-US" w:eastAsia="zh-CN" w:bidi="ar"/>
        </w:rPr>
        <w:t>其他</w:t>
      </w:r>
      <w:r>
        <w:rPr>
          <w:rFonts w:hint="default" w:ascii="Times New Roman" w:hAnsi="Times New Roman" w:eastAsia="仿宋_GB2312" w:cs="Times New Roman"/>
          <w:b w:val="0"/>
          <w:bCs/>
          <w:color w:val="auto"/>
          <w:spacing w:val="0"/>
          <w:kern w:val="0"/>
          <w:position w:val="0"/>
          <w:sz w:val="32"/>
          <w:szCs w:val="32"/>
          <w:lang w:val="en-US" w:eastAsia="zh-CN" w:bidi="ar"/>
        </w:rPr>
        <w:t>。</w:t>
      </w:r>
    </w:p>
    <w:p w14:paraId="2009994A">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pacing w:val="0"/>
          <w:kern w:val="0"/>
          <w:position w:val="0"/>
          <w:sz w:val="32"/>
          <w:szCs w:val="32"/>
          <w:lang w:val="en-US" w:eastAsia="zh-CN" w:bidi="ar"/>
        </w:rPr>
      </w:pPr>
      <w:r>
        <w:rPr>
          <w:rFonts w:hint="eastAsia" w:ascii="Times New Roman" w:hAnsi="Times New Roman" w:eastAsia="仿宋_GB2312" w:cs="Times New Roman"/>
          <w:b w:val="0"/>
          <w:bCs/>
          <w:color w:val="auto"/>
          <w:spacing w:val="0"/>
          <w:kern w:val="0"/>
          <w:position w:val="0"/>
          <w:sz w:val="32"/>
          <w:szCs w:val="32"/>
          <w:lang w:val="en-US" w:eastAsia="zh-CN" w:bidi="ar"/>
        </w:rPr>
        <w:t>物业主管</w:t>
      </w:r>
      <w:r>
        <w:rPr>
          <w:rFonts w:hint="default" w:ascii="Times New Roman" w:hAnsi="Times New Roman" w:eastAsia="仿宋_GB2312" w:cs="Times New Roman"/>
          <w:b w:val="0"/>
          <w:bCs/>
          <w:color w:val="auto"/>
          <w:spacing w:val="0"/>
          <w:kern w:val="0"/>
          <w:position w:val="0"/>
          <w:sz w:val="32"/>
          <w:szCs w:val="32"/>
          <w:lang w:val="en-US" w:eastAsia="zh-CN" w:bidi="ar"/>
        </w:rPr>
        <w:t>部门收到上述申请资料，经审核，符合条件的予以拨付。</w:t>
      </w:r>
    </w:p>
    <w:p w14:paraId="33C5B43C">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pacing w:val="0"/>
          <w:kern w:val="0"/>
          <w:position w:val="0"/>
          <w:sz w:val="32"/>
          <w:szCs w:val="32"/>
          <w:lang w:val="en-US" w:eastAsia="zh-CN" w:bidi="ar"/>
        </w:rPr>
      </w:pPr>
      <w:r>
        <w:rPr>
          <w:rFonts w:hint="default" w:ascii="Times New Roman" w:hAnsi="Times New Roman" w:eastAsia="仿宋_GB2312" w:cs="Times New Roman"/>
          <w:b w:val="0"/>
          <w:bCs/>
          <w:color w:val="auto"/>
          <w:spacing w:val="0"/>
          <w:kern w:val="0"/>
          <w:position w:val="0"/>
          <w:sz w:val="32"/>
          <w:szCs w:val="32"/>
          <w:lang w:val="en-US" w:eastAsia="zh-CN" w:bidi="ar"/>
        </w:rPr>
        <w:t>申请人向维修资金管理部门提交资料的同时，将上述资料第（</w:t>
      </w:r>
      <w:r>
        <w:rPr>
          <w:rFonts w:hint="eastAsia" w:ascii="Times New Roman" w:hAnsi="Times New Roman" w:eastAsia="仿宋_GB2312" w:cs="Times New Roman"/>
          <w:b w:val="0"/>
          <w:bCs/>
          <w:color w:val="auto"/>
          <w:spacing w:val="0"/>
          <w:kern w:val="0"/>
          <w:position w:val="0"/>
          <w:sz w:val="32"/>
          <w:szCs w:val="32"/>
          <w:lang w:val="en-US" w:eastAsia="zh-CN" w:bidi="ar"/>
        </w:rPr>
        <w:t>二</w:t>
      </w:r>
      <w:r>
        <w:rPr>
          <w:rFonts w:hint="default" w:ascii="Times New Roman" w:hAnsi="Times New Roman" w:eastAsia="仿宋_GB2312" w:cs="Times New Roman"/>
          <w:b w:val="0"/>
          <w:bCs/>
          <w:color w:val="auto"/>
          <w:spacing w:val="0"/>
          <w:kern w:val="0"/>
          <w:position w:val="0"/>
          <w:sz w:val="32"/>
          <w:szCs w:val="32"/>
          <w:lang w:val="en-US" w:eastAsia="zh-CN" w:bidi="ar"/>
        </w:rPr>
        <w:t>）至（</w:t>
      </w:r>
      <w:r>
        <w:rPr>
          <w:rFonts w:hint="eastAsia" w:ascii="Times New Roman" w:hAnsi="Times New Roman" w:eastAsia="仿宋_GB2312" w:cs="Times New Roman"/>
          <w:b w:val="0"/>
          <w:bCs/>
          <w:color w:val="auto"/>
          <w:spacing w:val="0"/>
          <w:kern w:val="0"/>
          <w:position w:val="0"/>
          <w:sz w:val="32"/>
          <w:szCs w:val="32"/>
          <w:lang w:val="en-US" w:eastAsia="zh-CN" w:bidi="ar"/>
        </w:rPr>
        <w:t>五</w:t>
      </w:r>
      <w:r>
        <w:rPr>
          <w:rFonts w:hint="default" w:ascii="Times New Roman" w:hAnsi="Times New Roman" w:eastAsia="仿宋_GB2312" w:cs="Times New Roman"/>
          <w:b w:val="0"/>
          <w:bCs/>
          <w:color w:val="auto"/>
          <w:spacing w:val="0"/>
          <w:kern w:val="0"/>
          <w:position w:val="0"/>
          <w:sz w:val="32"/>
          <w:szCs w:val="32"/>
          <w:lang w:val="en-US" w:eastAsia="zh-CN" w:bidi="ar"/>
        </w:rPr>
        <w:t>）项在小区规定位置公示不少于5天。</w:t>
      </w:r>
    </w:p>
    <w:sectPr>
      <w:footerReference r:id="rId5" w:type="default"/>
      <w:pgSz w:w="11906" w:h="16838"/>
      <w:pgMar w:top="1984" w:right="1587" w:bottom="1587"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66126">
    <w:pPr>
      <w:pStyle w:val="3"/>
      <w:spacing w:line="189" w:lineRule="auto"/>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2544445</wp:posOffset>
              </wp:positionH>
              <wp:positionV relativeFrom="paragraph">
                <wp:posOffset>-257175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0ACD8">
                          <w:pPr>
                            <w:pStyle w:val="4"/>
                            <w:rPr>
                              <w:rFonts w:hint="eastAsia" w:ascii="仿宋" w:hAnsi="仿宋" w:eastAsia="仿宋" w:cs="仿宋"/>
                              <w:b w:val="0"/>
                              <w:bCs/>
                              <w:sz w:val="28"/>
                              <w:szCs w:val="28"/>
                            </w:rPr>
                          </w:pPr>
                          <w:r>
                            <w:rPr>
                              <w:rFonts w:hint="eastAsia" w:ascii="仿宋" w:hAnsi="仿宋" w:eastAsia="仿宋" w:cs="仿宋"/>
                              <w:b w:val="0"/>
                              <w:bCs/>
                              <w:sz w:val="28"/>
                              <w:szCs w:val="28"/>
                            </w:rPr>
                            <w:t xml:space="preserve">— </w:t>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  \* MERGEFORMAT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35pt;margin-top:-20.25pt;height:144pt;width:144pt;mso-position-horizontal-relative:margin;mso-wrap-style:none;z-index:251659264;mso-width-relative:page;mso-height-relative:page;" filled="f" stroked="f" coordsize="21600,21600" o:gfxdata="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eIyUd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3BC0ACD8">
                    <w:pPr>
                      <w:pStyle w:val="4"/>
                      <w:rPr>
                        <w:rFonts w:hint="eastAsia" w:ascii="仿宋" w:hAnsi="仿宋" w:eastAsia="仿宋" w:cs="仿宋"/>
                        <w:b w:val="0"/>
                        <w:bCs/>
                        <w:sz w:val="28"/>
                        <w:szCs w:val="28"/>
                      </w:rPr>
                    </w:pPr>
                    <w:r>
                      <w:rPr>
                        <w:rFonts w:hint="eastAsia" w:ascii="仿宋" w:hAnsi="仿宋" w:eastAsia="仿宋" w:cs="仿宋"/>
                        <w:b w:val="0"/>
                        <w:bCs/>
                        <w:sz w:val="28"/>
                        <w:szCs w:val="28"/>
                      </w:rPr>
                      <w:t xml:space="preserve">— </w:t>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  \* MERGEFORMAT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02813"/>
    <w:rsid w:val="00034DC0"/>
    <w:rsid w:val="03051D90"/>
    <w:rsid w:val="1E9E2515"/>
    <w:rsid w:val="3301368B"/>
    <w:rsid w:val="55293547"/>
    <w:rsid w:val="5DF80D40"/>
    <w:rsid w:val="63482068"/>
    <w:rsid w:val="65302813"/>
    <w:rsid w:val="67021788"/>
    <w:rsid w:val="7FE40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Calibri" w:hAnsi="Calibri" w:eastAsia="方正仿宋_GBK" w:cs="Times New Roman"/>
      <w:b/>
      <w:kern w:val="2"/>
      <w:sz w:val="32"/>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100" w:beforeLines="0" w:beforeAutospacing="1" w:after="100" w:afterLines="0" w:afterAutospacing="1"/>
      <w:jc w:val="left"/>
    </w:pPr>
    <w:rPr>
      <w:rFonts w:hint="default"/>
      <w:kern w:val="0"/>
      <w:sz w:val="24"/>
      <w:szCs w:val="24"/>
      <w:lang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9472</Words>
  <Characters>9516</Characters>
  <Lines>0</Lines>
  <Paragraphs>0</Paragraphs>
  <TotalTime>30</TotalTime>
  <ScaleCrop>false</ScaleCrop>
  <LinksUpToDate>false</LinksUpToDate>
  <CharactersWithSpaces>9593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2026-05-28T10:03:00Z</dcterms:created>
  <dc:creator>靑城未暖</dc:creator>
  <cp:lastModifiedBy>靑城未暖</cp:lastModifiedBy>
  <dcterms:modified xsi:type="dcterms:W3CDTF">2026-06-25T07:20:51Z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94B91877D93C4700BE22FF894B3F0A99_11</vt:lpwstr>
  </property>
  <property fmtid="{D5CDD505-2E9C-101B-9397-08002B2CF9AE}" pid="4" name="KSOTemplateDocerSaveRecord">
    <vt:lpwstr>eyJoZGlkIjoiZDc1NzU1ODg3MWYyY2YxODMwODY4MmU0NjYxMThjMzgiLCJ1c2VySWQiOiIzODk2ODc4In0=</vt:lpwstr>
  </property>
</Properties>
</file>