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  <w:t>附件</w:t>
      </w:r>
    </w:p>
    <w:p>
      <w:pPr>
        <w:widowControl/>
        <w:spacing w:line="520" w:lineRule="exact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  <w:lang w:eastAsia="zh-CN"/>
        </w:rPr>
      </w:pPr>
    </w:p>
    <w:p>
      <w:pPr>
        <w:widowControl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山东通达土地房地产资产评估测绘有限公司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估价机构备案网上公示表</w:t>
      </w:r>
    </w:p>
    <w:p>
      <w:pPr>
        <w:widowControl/>
        <w:spacing w:line="520" w:lineRule="exact"/>
        <w:jc w:val="center"/>
        <w:rPr>
          <w:rFonts w:hint="default" w:ascii="Times New Roman" w:hAnsi="Times New Roman" w:cs="Times New Roman"/>
          <w:b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公司名称：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山东通达土地房地产资产评估测绘有限公司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公司地址：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济宁市任城区建设北路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108号领秀大厦11楼1101-1103室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联系电话：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136394</w:t>
      </w:r>
      <w:bookmarkStart w:id="0" w:name="_GoBack"/>
      <w:bookmarkEnd w:id="0"/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27367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0537-2361986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邮政编码：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272000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申请资格等级：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三级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           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    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材料性质：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备案升级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原资格等级：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三级（暂定）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              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原证书编号：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鲁评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090022号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原证书有效期：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一年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      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期限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至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法定代表人：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丛春清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                  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成立时间：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2019年3月6日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营业执照号：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91370811MA3P8JL39D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          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注册资金：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叁佰万元整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二、公司估价师情况（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专职房地产估价师：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一级15人、二级8人、三级3人）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 xml:space="preserve"> 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 xml:space="preserve">      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 xml:space="preserve">     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 xml:space="preserve">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682"/>
        <w:gridCol w:w="2847"/>
        <w:gridCol w:w="4389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08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682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2847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注册号</w:t>
            </w:r>
          </w:p>
        </w:tc>
        <w:tc>
          <w:tcPr>
            <w:tcW w:w="4389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832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val="en-US" w:eastAsia="zh-CN"/>
              </w:rPr>
              <w:t>首次注册时间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08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eastAsia="zh-CN"/>
              </w:rPr>
              <w:t>李继昀</w:t>
            </w:r>
          </w:p>
        </w:tc>
        <w:tc>
          <w:tcPr>
            <w:tcW w:w="2847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3720110148</w:t>
            </w:r>
          </w:p>
        </w:tc>
        <w:tc>
          <w:tcPr>
            <w:tcW w:w="4389" w:type="dxa"/>
            <w:vAlign w:val="top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37010219******3727</w:t>
            </w:r>
          </w:p>
        </w:tc>
        <w:tc>
          <w:tcPr>
            <w:tcW w:w="2832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2011-07-20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08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eastAsia="zh-CN"/>
              </w:rPr>
              <w:t>丛春清</w:t>
            </w:r>
          </w:p>
        </w:tc>
        <w:tc>
          <w:tcPr>
            <w:tcW w:w="2847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3720110176</w:t>
            </w:r>
          </w:p>
        </w:tc>
        <w:tc>
          <w:tcPr>
            <w:tcW w:w="4389" w:type="dxa"/>
            <w:vAlign w:val="top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23022919******5020</w:t>
            </w:r>
          </w:p>
        </w:tc>
        <w:tc>
          <w:tcPr>
            <w:tcW w:w="2832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2011-09-06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08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辛  悦</w:t>
            </w:r>
          </w:p>
        </w:tc>
        <w:tc>
          <w:tcPr>
            <w:tcW w:w="2847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2320120070</w:t>
            </w:r>
          </w:p>
        </w:tc>
        <w:tc>
          <w:tcPr>
            <w:tcW w:w="4389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23010319******1319</w:t>
            </w:r>
          </w:p>
        </w:tc>
        <w:tc>
          <w:tcPr>
            <w:tcW w:w="2832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2012-08-31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08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82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池冷冰</w:t>
            </w:r>
          </w:p>
        </w:tc>
        <w:tc>
          <w:tcPr>
            <w:tcW w:w="2847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1320210098</w:t>
            </w:r>
          </w:p>
        </w:tc>
        <w:tc>
          <w:tcPr>
            <w:tcW w:w="4389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13082519******1244</w:t>
            </w:r>
          </w:p>
        </w:tc>
        <w:tc>
          <w:tcPr>
            <w:tcW w:w="2832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2021-03-29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08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82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张贵杰</w:t>
            </w:r>
          </w:p>
        </w:tc>
        <w:tc>
          <w:tcPr>
            <w:tcW w:w="2847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3720230009</w:t>
            </w:r>
          </w:p>
        </w:tc>
        <w:tc>
          <w:tcPr>
            <w:tcW w:w="4389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37083019******2927</w:t>
            </w:r>
          </w:p>
        </w:tc>
        <w:tc>
          <w:tcPr>
            <w:tcW w:w="2832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2023-03-01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08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秦凤玲</w:t>
            </w:r>
          </w:p>
        </w:tc>
        <w:tc>
          <w:tcPr>
            <w:tcW w:w="284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37080082</w:t>
            </w:r>
          </w:p>
        </w:tc>
        <w:tc>
          <w:tcPr>
            <w:tcW w:w="438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37092119******124X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2008-09-12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08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张童凡</w:t>
            </w:r>
          </w:p>
        </w:tc>
        <w:tc>
          <w:tcPr>
            <w:tcW w:w="284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37210388</w:t>
            </w:r>
          </w:p>
        </w:tc>
        <w:tc>
          <w:tcPr>
            <w:tcW w:w="438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37080219******5125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2021-11-05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08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盛才华</w:t>
            </w:r>
          </w:p>
        </w:tc>
        <w:tc>
          <w:tcPr>
            <w:tcW w:w="284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37230118</w:t>
            </w:r>
          </w:p>
        </w:tc>
        <w:tc>
          <w:tcPr>
            <w:tcW w:w="438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41272519******6919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2023-04-13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08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6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李雪英</w:t>
            </w:r>
          </w:p>
        </w:tc>
        <w:tc>
          <w:tcPr>
            <w:tcW w:w="284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2009370018</w:t>
            </w:r>
          </w:p>
        </w:tc>
        <w:tc>
          <w:tcPr>
            <w:tcW w:w="438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37082819******3644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2010-03-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08" w:type="dxa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6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曹芝敏</w:t>
            </w:r>
          </w:p>
        </w:tc>
        <w:tc>
          <w:tcPr>
            <w:tcW w:w="284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2002370408</w:t>
            </w:r>
          </w:p>
        </w:tc>
        <w:tc>
          <w:tcPr>
            <w:tcW w:w="438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37080219******2721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val="en-US" w:eastAsia="zh-CN"/>
              </w:rPr>
              <w:t>2003-06-01</w:t>
            </w:r>
          </w:p>
        </w:tc>
      </w:tr>
    </w:tbl>
    <w:p>
      <w:pPr>
        <w:widowControl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三、备案有效期限内的业务台帐名录</w:t>
      </w:r>
    </w:p>
    <w:tbl>
      <w:tblPr>
        <w:tblStyle w:val="4"/>
        <w:tblW w:w="14208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65"/>
        <w:gridCol w:w="2205"/>
        <w:gridCol w:w="1665"/>
        <w:gridCol w:w="1316"/>
        <w:gridCol w:w="1126"/>
        <w:gridCol w:w="1126"/>
        <w:gridCol w:w="1126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  <w:t>估价报告编号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  <w:t>估价目的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  <w:t>作业日期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土地面积（㎡）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  <w:t>建筑面积（㎡）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  <w:t>评估总值（万元）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0"/>
                <w:szCs w:val="20"/>
              </w:rPr>
              <w:t>报告人（至少两人）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吕庄地块商住国有建设用地出让价格评估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（山东）通达（2023）（估）字第0701号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2023-7-4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24553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8066.16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山阳路东侧诚信大道南侧地块2429平方米商住国有建设用地使用权出让价格评估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（山东）通达（2023）（估）字第0702号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546.75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微山县夏镇街道境内62333平方米工业国有建设用地土地使用权价格评估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（山东）通达（2023）（估）字第0801号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2023-8-7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62333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3453.25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微山县夏镇街道境内25184平方米工业国有建设用地土地使用权价格评估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（山东）通达（2023）（估）字第0802号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2023-8-7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25184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1027.51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微山县夏镇街道境内2774平方米工业国有建设用地土地使用权价格评估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（山东）通达（2023）（估）字第0803号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2023-8-7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2774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113.18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微山县夏镇街道境内9686平方米商住国有建设用地土地使用权价格评估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（山东）通达（2023）（估）字第0804号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2023-8-7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9686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3014.09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微山县夏镇街道境内，东临泰康街、洛房社区土地，西、北均临洛房社区土地，南临建设路、洛房社区土地40000平方米工业国有建设用地土地使用权价格评估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（山东）通达（2023）（估）字第0805号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2023-8-7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微山县夏镇街道境内，西临兴创投资有限公司，东、南、北均临洛房社区土地5175平方米工业国有建设用地土地使用权价格评估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（山东）通达（2023）（估）字第0806号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2023-8-7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5175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211.14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微山县马坡镇境内，济微公路以东，原微山县康鸿面粉厂、原微山县第二棉花厂以北8113平方米工业国有建设用地土地使用权价格评估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（山东）通达（2023）（估）字第0807号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2023-8-7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8113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223.11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文化路东侧金珠路北侧地块商业国有建设用地使用权出让价格评估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（山东）通达（2023）（估）字第1101号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2023-11-8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1145.7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山阳路东侧诚信大道南侧地块493平方米商住国有建设用地使用权出让价格评估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（山东）通达（2023）（估）字第1102号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2023-11-9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110.98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梁山县2023-34A号宗地住宅国有建设用地土地使用权出让价格评估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（山东）通达（2023）（估）字第1103号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64941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14748.1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梁山县2023-35号宗地商住国有建设用地土地使用权出让价格评估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（山东）通达（2023）（估）字第1104号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69939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21974.89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梁山县2023-10A号宗地商住国有建设用地土地使用权出让价格评估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（山东）通达（2023）（估）字第1105号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35915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6881.74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梁山县2023-51A号宗地住宅国有建设用地土地使用权出让价格评估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（山东）通达（2023）（估）字第1106号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土地使用权出让价格评估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17852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2149.38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梁山县城文化路凤凰城商业街18-4-402室住宅用房抵押价值评估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鲁通达评房字（2024）D第0002号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房地产抵押价值评估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2024-1-25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122.3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池冷冰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梁山县城新城区浒源路南侧德馨花园小区16-1-2102室住宅用房抵押价值评估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鲁通达评房字（2024）D第0001号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房地产抵押价值评估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2024-1-26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121.4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91.05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池冷冰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372737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243.7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65439.73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在暂定期内</w:t>
      </w:r>
      <w:r>
        <w:rPr>
          <w:rFonts w:hint="default" w:ascii="Times New Roman" w:hAnsi="Times New Roman" w:eastAsia="宋体" w:cs="Times New Roman"/>
          <w:sz w:val="32"/>
          <w:szCs w:val="32"/>
        </w:rPr>
        <w:t>完成估价标的物土地面积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37.2737万平方米，</w:t>
      </w:r>
      <w:r>
        <w:rPr>
          <w:rFonts w:hint="default" w:ascii="Times New Roman" w:hAnsi="Times New Roman" w:eastAsia="宋体" w:cs="Times New Roman"/>
          <w:sz w:val="32"/>
          <w:szCs w:val="32"/>
        </w:rPr>
        <w:t>总建筑面积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0.0243</w:t>
      </w:r>
      <w:r>
        <w:rPr>
          <w:rFonts w:hint="default" w:ascii="Times New Roman" w:hAnsi="Times New Roman" w:eastAsia="宋体" w:cs="Times New Roman"/>
          <w:sz w:val="32"/>
          <w:szCs w:val="32"/>
        </w:rPr>
        <w:t>万平方米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Text Box 1" o:spid="_x0000_s4097" o:spt="202" type="#_x0000_t202" style="position:absolute;left:0pt;margin-top:0pt;height:13.6pt;width:74.3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  <w:r>
                  <w:rPr>
                    <w:rFonts w:hint="eastAsia" w:cs="宋体"/>
                  </w:rPr>
                  <w:t>第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cs="宋体"/>
                    <w:sz w:val="18"/>
                    <w:szCs w:val="18"/>
                  </w:rPr>
                  <w:t>页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cs="宋体"/>
                    <w:sz w:val="18"/>
                    <w:szCs w:val="18"/>
                  </w:rPr>
                  <w:t>共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QzOWUyYTllMmYxMmVlNDVjNDc5YWYzODY1MmE3MmIifQ=="/>
  </w:docVars>
  <w:rsids>
    <w:rsidRoot w:val="10505346"/>
    <w:rsid w:val="00005D59"/>
    <w:rsid w:val="0007298B"/>
    <w:rsid w:val="0009293C"/>
    <w:rsid w:val="00093A69"/>
    <w:rsid w:val="000E72AE"/>
    <w:rsid w:val="00116959"/>
    <w:rsid w:val="00133810"/>
    <w:rsid w:val="0013559D"/>
    <w:rsid w:val="00153426"/>
    <w:rsid w:val="001730B2"/>
    <w:rsid w:val="00185567"/>
    <w:rsid w:val="00196FF1"/>
    <w:rsid w:val="001B11F8"/>
    <w:rsid w:val="0021190F"/>
    <w:rsid w:val="002249B0"/>
    <w:rsid w:val="00255F68"/>
    <w:rsid w:val="00286029"/>
    <w:rsid w:val="002939AE"/>
    <w:rsid w:val="00294E6E"/>
    <w:rsid w:val="002B30FE"/>
    <w:rsid w:val="002B5A7D"/>
    <w:rsid w:val="002B7A92"/>
    <w:rsid w:val="002E238A"/>
    <w:rsid w:val="003023EC"/>
    <w:rsid w:val="0032183C"/>
    <w:rsid w:val="003307CC"/>
    <w:rsid w:val="00331DF3"/>
    <w:rsid w:val="00343E6D"/>
    <w:rsid w:val="003471F4"/>
    <w:rsid w:val="00360833"/>
    <w:rsid w:val="0036482D"/>
    <w:rsid w:val="00376C75"/>
    <w:rsid w:val="003824B9"/>
    <w:rsid w:val="00383027"/>
    <w:rsid w:val="00384704"/>
    <w:rsid w:val="003A7149"/>
    <w:rsid w:val="003D36E3"/>
    <w:rsid w:val="003E14FE"/>
    <w:rsid w:val="003E1D2A"/>
    <w:rsid w:val="003F6F92"/>
    <w:rsid w:val="00414EB8"/>
    <w:rsid w:val="00450A7C"/>
    <w:rsid w:val="004633AC"/>
    <w:rsid w:val="00491DB5"/>
    <w:rsid w:val="004A31AC"/>
    <w:rsid w:val="004B2C0E"/>
    <w:rsid w:val="004B5CE0"/>
    <w:rsid w:val="004C2845"/>
    <w:rsid w:val="004D1CC9"/>
    <w:rsid w:val="004D35EB"/>
    <w:rsid w:val="004D6112"/>
    <w:rsid w:val="004D66BF"/>
    <w:rsid w:val="004D7191"/>
    <w:rsid w:val="004E14EE"/>
    <w:rsid w:val="00521595"/>
    <w:rsid w:val="00527F63"/>
    <w:rsid w:val="0054289C"/>
    <w:rsid w:val="00545585"/>
    <w:rsid w:val="00566592"/>
    <w:rsid w:val="00592C98"/>
    <w:rsid w:val="005C6639"/>
    <w:rsid w:val="005F6578"/>
    <w:rsid w:val="00604E7B"/>
    <w:rsid w:val="00634FED"/>
    <w:rsid w:val="006354EB"/>
    <w:rsid w:val="0066080B"/>
    <w:rsid w:val="006B3943"/>
    <w:rsid w:val="006D032A"/>
    <w:rsid w:val="006D1361"/>
    <w:rsid w:val="006E3BA4"/>
    <w:rsid w:val="00703B20"/>
    <w:rsid w:val="00706EC7"/>
    <w:rsid w:val="00713E3E"/>
    <w:rsid w:val="00754BCE"/>
    <w:rsid w:val="00771F5E"/>
    <w:rsid w:val="007937E2"/>
    <w:rsid w:val="007A2D6A"/>
    <w:rsid w:val="007B6AB4"/>
    <w:rsid w:val="007D0D7D"/>
    <w:rsid w:val="007D3763"/>
    <w:rsid w:val="007D73AC"/>
    <w:rsid w:val="007F0A21"/>
    <w:rsid w:val="00855EE0"/>
    <w:rsid w:val="00875038"/>
    <w:rsid w:val="00893A6A"/>
    <w:rsid w:val="008E1143"/>
    <w:rsid w:val="008E5985"/>
    <w:rsid w:val="008F6AF9"/>
    <w:rsid w:val="00905DE3"/>
    <w:rsid w:val="009245D4"/>
    <w:rsid w:val="009346D6"/>
    <w:rsid w:val="00951189"/>
    <w:rsid w:val="009537E3"/>
    <w:rsid w:val="00970614"/>
    <w:rsid w:val="00973C03"/>
    <w:rsid w:val="00993628"/>
    <w:rsid w:val="0099782B"/>
    <w:rsid w:val="009A422B"/>
    <w:rsid w:val="009B3139"/>
    <w:rsid w:val="009D664F"/>
    <w:rsid w:val="009F31DF"/>
    <w:rsid w:val="00A11435"/>
    <w:rsid w:val="00A20A84"/>
    <w:rsid w:val="00A9138A"/>
    <w:rsid w:val="00A96996"/>
    <w:rsid w:val="00AC5436"/>
    <w:rsid w:val="00AD4621"/>
    <w:rsid w:val="00AE6644"/>
    <w:rsid w:val="00AF2EC0"/>
    <w:rsid w:val="00B01D23"/>
    <w:rsid w:val="00B14B71"/>
    <w:rsid w:val="00B21E9C"/>
    <w:rsid w:val="00B23B82"/>
    <w:rsid w:val="00B74371"/>
    <w:rsid w:val="00B849F5"/>
    <w:rsid w:val="00BA4849"/>
    <w:rsid w:val="00BC0E64"/>
    <w:rsid w:val="00BC7E04"/>
    <w:rsid w:val="00BD47E0"/>
    <w:rsid w:val="00C11AEA"/>
    <w:rsid w:val="00C53819"/>
    <w:rsid w:val="00C54D5A"/>
    <w:rsid w:val="00CA4095"/>
    <w:rsid w:val="00CA5560"/>
    <w:rsid w:val="00CB30FF"/>
    <w:rsid w:val="00CB6C6F"/>
    <w:rsid w:val="00CC67F2"/>
    <w:rsid w:val="00CD4C52"/>
    <w:rsid w:val="00D068D3"/>
    <w:rsid w:val="00D1537A"/>
    <w:rsid w:val="00D27E54"/>
    <w:rsid w:val="00D50B66"/>
    <w:rsid w:val="00D50F10"/>
    <w:rsid w:val="00D772F9"/>
    <w:rsid w:val="00D85496"/>
    <w:rsid w:val="00DA2249"/>
    <w:rsid w:val="00DA63C2"/>
    <w:rsid w:val="00E22FF5"/>
    <w:rsid w:val="00E57B03"/>
    <w:rsid w:val="00E6014D"/>
    <w:rsid w:val="00E82B40"/>
    <w:rsid w:val="00E876A6"/>
    <w:rsid w:val="00E92045"/>
    <w:rsid w:val="00EE218B"/>
    <w:rsid w:val="00F07E04"/>
    <w:rsid w:val="00F53CE9"/>
    <w:rsid w:val="00F54721"/>
    <w:rsid w:val="00F614AB"/>
    <w:rsid w:val="00F64CEF"/>
    <w:rsid w:val="00F66D02"/>
    <w:rsid w:val="00FB43DA"/>
    <w:rsid w:val="00FC4D9D"/>
    <w:rsid w:val="00FD3BAD"/>
    <w:rsid w:val="02D816BE"/>
    <w:rsid w:val="03306240"/>
    <w:rsid w:val="03B4043D"/>
    <w:rsid w:val="04AA7F25"/>
    <w:rsid w:val="04F27A0F"/>
    <w:rsid w:val="06B9765F"/>
    <w:rsid w:val="0ABA2055"/>
    <w:rsid w:val="0ADE225A"/>
    <w:rsid w:val="0C0937FB"/>
    <w:rsid w:val="0C452B1A"/>
    <w:rsid w:val="0D6A45EF"/>
    <w:rsid w:val="0E99593F"/>
    <w:rsid w:val="0F3E734C"/>
    <w:rsid w:val="10505346"/>
    <w:rsid w:val="10DB3B3F"/>
    <w:rsid w:val="11A951FB"/>
    <w:rsid w:val="11F3264A"/>
    <w:rsid w:val="13FA3A72"/>
    <w:rsid w:val="16706A94"/>
    <w:rsid w:val="19ED51C2"/>
    <w:rsid w:val="1C431041"/>
    <w:rsid w:val="1C5D7A0C"/>
    <w:rsid w:val="1CA74E38"/>
    <w:rsid w:val="209B5FA0"/>
    <w:rsid w:val="2107248B"/>
    <w:rsid w:val="226E2AB6"/>
    <w:rsid w:val="22D915E2"/>
    <w:rsid w:val="23A26879"/>
    <w:rsid w:val="24ED38F7"/>
    <w:rsid w:val="265E6A29"/>
    <w:rsid w:val="268D550D"/>
    <w:rsid w:val="26946A3B"/>
    <w:rsid w:val="2D4B578D"/>
    <w:rsid w:val="2E5D6DD7"/>
    <w:rsid w:val="2ED41F4F"/>
    <w:rsid w:val="2F9F4230"/>
    <w:rsid w:val="2FB60F10"/>
    <w:rsid w:val="2FB957CB"/>
    <w:rsid w:val="32D10C89"/>
    <w:rsid w:val="336E20A7"/>
    <w:rsid w:val="33DC1BB8"/>
    <w:rsid w:val="358506DE"/>
    <w:rsid w:val="3674242C"/>
    <w:rsid w:val="37272C99"/>
    <w:rsid w:val="37985945"/>
    <w:rsid w:val="386A132D"/>
    <w:rsid w:val="39C373C2"/>
    <w:rsid w:val="3B3C2EF0"/>
    <w:rsid w:val="3BF07332"/>
    <w:rsid w:val="3FA467C6"/>
    <w:rsid w:val="41973E0B"/>
    <w:rsid w:val="423822F2"/>
    <w:rsid w:val="432B1FE8"/>
    <w:rsid w:val="461718E5"/>
    <w:rsid w:val="47EC1AC1"/>
    <w:rsid w:val="480E34A1"/>
    <w:rsid w:val="49F1786B"/>
    <w:rsid w:val="4A917D45"/>
    <w:rsid w:val="4B67293B"/>
    <w:rsid w:val="4C01568E"/>
    <w:rsid w:val="4FD33033"/>
    <w:rsid w:val="511E0C81"/>
    <w:rsid w:val="529558E5"/>
    <w:rsid w:val="53E44CC6"/>
    <w:rsid w:val="55B6370E"/>
    <w:rsid w:val="5706132A"/>
    <w:rsid w:val="574E07C7"/>
    <w:rsid w:val="57E56711"/>
    <w:rsid w:val="58ED413A"/>
    <w:rsid w:val="5BA54F00"/>
    <w:rsid w:val="5EE02E1C"/>
    <w:rsid w:val="5F9C3975"/>
    <w:rsid w:val="617F52FC"/>
    <w:rsid w:val="625E3163"/>
    <w:rsid w:val="63C5663F"/>
    <w:rsid w:val="663761A5"/>
    <w:rsid w:val="66922088"/>
    <w:rsid w:val="68723AFF"/>
    <w:rsid w:val="69497C68"/>
    <w:rsid w:val="6CBF28C3"/>
    <w:rsid w:val="6CFC3CA5"/>
    <w:rsid w:val="6DC81DD9"/>
    <w:rsid w:val="6F575A47"/>
    <w:rsid w:val="726D4A58"/>
    <w:rsid w:val="73202179"/>
    <w:rsid w:val="732B11AC"/>
    <w:rsid w:val="74D220CA"/>
    <w:rsid w:val="777E0C9D"/>
    <w:rsid w:val="7ABB6F4D"/>
    <w:rsid w:val="7F8A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autoRedefine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autoRedefine/>
    <w:qFormat/>
    <w:uiPriority w:val="99"/>
    <w:rPr>
      <w:color w:val="800080"/>
      <w:u w:val="single"/>
    </w:rPr>
  </w:style>
  <w:style w:type="character" w:styleId="8">
    <w:name w:val="Hyperlink"/>
    <w:basedOn w:val="6"/>
    <w:autoRedefine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basedOn w:val="6"/>
    <w:link w:val="3"/>
    <w:autoRedefine/>
    <w:semiHidden/>
    <w:qFormat/>
    <w:locked/>
    <w:uiPriority w:val="99"/>
    <w:rPr>
      <w:sz w:val="18"/>
      <w:szCs w:val="18"/>
    </w:rPr>
  </w:style>
  <w:style w:type="paragraph" w:customStyle="1" w:styleId="11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3"/>
    <w:basedOn w:val="1"/>
    <w:autoRedefine/>
    <w:qFormat/>
    <w:uiPriority w:val="99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xl6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4">
    <w:name w:val="xl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21">
    <w:name w:val="xl72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22">
    <w:name w:val="xl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character" w:customStyle="1" w:styleId="23">
    <w:name w:val="font11"/>
    <w:basedOn w:val="6"/>
    <w:autoRedefine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01"/>
    <w:basedOn w:val="6"/>
    <w:autoRedefine/>
    <w:qFormat/>
    <w:uiPriority w:val="99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96</Words>
  <Characters>552</Characters>
  <Lines>4</Lines>
  <Paragraphs>1</Paragraphs>
  <TotalTime>4</TotalTime>
  <ScaleCrop>false</ScaleCrop>
  <LinksUpToDate>false</LinksUpToDate>
  <CharactersWithSpaces>647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2016-07-27T06:11:00Z</dcterms:created>
  <dc:creator>Administrator</dc:creator>
  <cp:lastModifiedBy>ZHJZ</cp:lastModifiedBy>
  <cp:lastPrinted>2016-10-26T14:38:00Z</cp:lastPrinted>
  <dcterms:modified xsi:type="dcterms:W3CDTF">2024-04-19T12:30:15Z</dcterms:modified>
  <dc:title>估价机构资质申报延续网上公示表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AE3D4C3B76A4481999086D53BDFE9DE4_12</vt:lpwstr>
  </property>
</Properties>
</file>