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关于对</w:t>
      </w:r>
      <w:r>
        <w:rPr>
          <w:rFonts w:hint="eastAsia" w:eastAsia="方正小标宋简体" w:cs="Times New Roman"/>
          <w:sz w:val="44"/>
          <w:szCs w:val="44"/>
          <w:lang w:eastAsia="zh-CN"/>
        </w:rPr>
        <w:t>第二批</w:t>
      </w:r>
      <w:r>
        <w:rPr>
          <w:rFonts w:hint="default" w:ascii="Times New Roman" w:hAnsi="Times New Roman" w:eastAsia="方正小标宋简体" w:cs="Times New Roman"/>
          <w:sz w:val="44"/>
          <w:szCs w:val="44"/>
        </w:rPr>
        <w:t>“优才计划”人员进行</w:t>
      </w:r>
    </w:p>
    <w:p>
      <w:pPr>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现场资格审查的通知</w:t>
      </w:r>
    </w:p>
    <w:p>
      <w:pPr>
        <w:pStyle w:val="2"/>
        <w:rPr>
          <w:rFonts w:hint="default"/>
        </w:rPr>
      </w:pPr>
      <w:bookmarkStart w:id="0" w:name="_GoBack"/>
      <w:bookmarkEnd w:id="0"/>
    </w:p>
    <w:p>
      <w:pPr>
        <w:ind w:firstLine="643" w:firstLineChars="200"/>
        <w:rPr>
          <w:rFonts w:hint="default"/>
          <w:lang w:val="en-US" w:eastAsia="zh-CN"/>
        </w:rPr>
      </w:pPr>
      <w:r>
        <w:rPr>
          <w:rFonts w:hint="default"/>
          <w:lang w:val="en-US" w:eastAsia="zh-CN"/>
        </w:rPr>
        <w:t>根据《2020年济宁市属事业单位第二批“优才计划”公告》安排，现对报考济宁市住房和城乡建设局所属事业单位</w:t>
      </w:r>
      <w:r>
        <w:rPr>
          <w:rFonts w:hint="eastAsia"/>
          <w:lang w:val="en-US" w:eastAsia="zh-CN"/>
        </w:rPr>
        <w:t>第二批</w:t>
      </w:r>
      <w:r>
        <w:rPr>
          <w:rFonts w:hint="default"/>
          <w:lang w:val="en-US" w:eastAsia="zh-CN"/>
        </w:rPr>
        <w:t>“优才计划”人员现场资格审查工作通知如下：</w:t>
      </w:r>
    </w:p>
    <w:p>
      <w:pPr>
        <w:ind w:firstLine="643" w:firstLineChars="200"/>
        <w:rPr>
          <w:rFonts w:hint="eastAsia" w:ascii="黑体" w:hAnsi="黑体" w:eastAsia="黑体" w:cs="黑体"/>
          <w:lang w:val="en-US" w:eastAsia="zh-CN"/>
        </w:rPr>
      </w:pPr>
      <w:r>
        <w:rPr>
          <w:rFonts w:hint="eastAsia" w:ascii="黑体" w:hAnsi="黑体" w:eastAsia="黑体" w:cs="黑体"/>
          <w:lang w:val="en-US" w:eastAsia="zh-CN"/>
        </w:rPr>
        <w:t>一、时间地点</w:t>
      </w:r>
    </w:p>
    <w:p>
      <w:pPr>
        <w:ind w:firstLine="643" w:firstLineChars="200"/>
        <w:rPr>
          <w:rFonts w:hint="default"/>
          <w:lang w:val="en-US" w:eastAsia="zh-CN"/>
        </w:rPr>
      </w:pPr>
      <w:r>
        <w:rPr>
          <w:rFonts w:hint="default"/>
          <w:lang w:val="en-US" w:eastAsia="zh-CN"/>
        </w:rPr>
        <w:t>审查时间：2020年</w:t>
      </w:r>
      <w:r>
        <w:rPr>
          <w:rFonts w:hint="eastAsia"/>
          <w:lang w:val="en-US" w:eastAsia="zh-CN"/>
        </w:rPr>
        <w:t>7</w:t>
      </w:r>
      <w:r>
        <w:rPr>
          <w:rFonts w:hint="default"/>
          <w:lang w:val="en-US" w:eastAsia="zh-CN"/>
        </w:rPr>
        <w:t>月2</w:t>
      </w:r>
      <w:r>
        <w:rPr>
          <w:rFonts w:hint="eastAsia"/>
          <w:lang w:val="en-US" w:eastAsia="zh-CN"/>
        </w:rPr>
        <w:t>1</w:t>
      </w:r>
      <w:r>
        <w:rPr>
          <w:rFonts w:hint="default"/>
          <w:lang w:val="en-US" w:eastAsia="zh-CN"/>
        </w:rPr>
        <w:t>日下午</w:t>
      </w:r>
      <w:r>
        <w:rPr>
          <w:rFonts w:hint="eastAsia"/>
          <w:lang w:val="en-US" w:eastAsia="zh-CN"/>
        </w:rPr>
        <w:t>2</w:t>
      </w:r>
      <w:r>
        <w:rPr>
          <w:rFonts w:hint="default"/>
          <w:lang w:val="en-US" w:eastAsia="zh-CN"/>
        </w:rPr>
        <w:t>：</w:t>
      </w:r>
      <w:r>
        <w:rPr>
          <w:rFonts w:hint="eastAsia"/>
          <w:lang w:val="en-US" w:eastAsia="zh-CN"/>
        </w:rPr>
        <w:t>0</w:t>
      </w:r>
      <w:r>
        <w:rPr>
          <w:rFonts w:hint="default"/>
          <w:lang w:val="en-US" w:eastAsia="zh-CN"/>
        </w:rPr>
        <w:t>0—</w:t>
      </w:r>
      <w:r>
        <w:rPr>
          <w:rFonts w:hint="eastAsia"/>
          <w:lang w:val="en-US" w:eastAsia="zh-CN"/>
        </w:rPr>
        <w:t>6</w:t>
      </w:r>
      <w:r>
        <w:rPr>
          <w:rFonts w:hint="default"/>
          <w:lang w:val="en-US" w:eastAsia="zh-CN"/>
        </w:rPr>
        <w:t>：</w:t>
      </w:r>
      <w:r>
        <w:rPr>
          <w:rFonts w:hint="eastAsia"/>
          <w:lang w:val="en-US" w:eastAsia="zh-CN"/>
        </w:rPr>
        <w:t>0</w:t>
      </w:r>
      <w:r>
        <w:rPr>
          <w:rFonts w:hint="default"/>
          <w:lang w:val="en-US" w:eastAsia="zh-CN"/>
        </w:rPr>
        <w:t>0。</w:t>
      </w:r>
    </w:p>
    <w:p>
      <w:pPr>
        <w:ind w:firstLine="643" w:firstLineChars="200"/>
        <w:rPr>
          <w:rFonts w:hint="default"/>
          <w:lang w:val="en-US" w:eastAsia="zh-CN"/>
        </w:rPr>
      </w:pPr>
      <w:r>
        <w:rPr>
          <w:rFonts w:hint="default"/>
          <w:lang w:val="en-US" w:eastAsia="zh-CN"/>
        </w:rPr>
        <w:t>审查地点：济宁市任城区洸河路74号济宁建设大楼1308室</w:t>
      </w:r>
    </w:p>
    <w:p>
      <w:pPr>
        <w:ind w:firstLine="643" w:firstLineChars="200"/>
        <w:rPr>
          <w:rFonts w:hint="eastAsia" w:ascii="黑体" w:hAnsi="黑体" w:eastAsia="黑体" w:cs="黑体"/>
          <w:lang w:val="en-US" w:eastAsia="zh-CN"/>
        </w:rPr>
      </w:pPr>
      <w:r>
        <w:rPr>
          <w:rFonts w:hint="eastAsia" w:ascii="黑体" w:hAnsi="黑体" w:eastAsia="黑体" w:cs="黑体"/>
          <w:lang w:val="en-US" w:eastAsia="zh-CN"/>
        </w:rPr>
        <w:t>二、审查材料</w:t>
      </w:r>
    </w:p>
    <w:p>
      <w:pPr>
        <w:ind w:firstLine="643" w:firstLineChars="200"/>
        <w:rPr>
          <w:rFonts w:hint="default"/>
          <w:lang w:val="en-US" w:eastAsia="zh-CN"/>
        </w:rPr>
      </w:pPr>
      <w:r>
        <w:rPr>
          <w:rFonts w:hint="default"/>
          <w:lang w:val="en-US" w:eastAsia="zh-CN"/>
        </w:rPr>
        <w:t>报名人员提供以下材料原件及复印件：</w:t>
      </w:r>
    </w:p>
    <w:p>
      <w:pPr>
        <w:ind w:firstLine="643" w:firstLineChars="200"/>
        <w:rPr>
          <w:rFonts w:hint="default"/>
          <w:lang w:val="en-US" w:eastAsia="zh-CN"/>
        </w:rPr>
      </w:pPr>
      <w:r>
        <w:rPr>
          <w:rFonts w:hint="default"/>
          <w:lang w:val="en-US" w:eastAsia="zh-CN"/>
        </w:rPr>
        <w:t>（1）《2020年济宁市事业单位“优才计划”报名登记表》《报名人员诚信承诺书》；</w:t>
      </w:r>
    </w:p>
    <w:p>
      <w:pPr>
        <w:ind w:firstLine="643" w:firstLineChars="200"/>
        <w:rPr>
          <w:rFonts w:hint="default"/>
          <w:lang w:val="en-US" w:eastAsia="zh-CN"/>
        </w:rPr>
      </w:pPr>
      <w:r>
        <w:rPr>
          <w:rFonts w:hint="default"/>
          <w:lang w:val="en-US" w:eastAsia="zh-CN"/>
        </w:rPr>
        <w:t>（2）二代身份证；</w:t>
      </w:r>
    </w:p>
    <w:p>
      <w:pPr>
        <w:ind w:firstLine="643" w:firstLineChars="200"/>
        <w:rPr>
          <w:rFonts w:hint="default"/>
          <w:lang w:val="en-US" w:eastAsia="zh-CN"/>
        </w:rPr>
      </w:pPr>
      <w:r>
        <w:rPr>
          <w:rFonts w:hint="default"/>
          <w:lang w:val="en-US" w:eastAsia="zh-CN"/>
        </w:rPr>
        <w:t>（3）国家承认的学历学位证书（应届毕业生须提供就业推荐表）；</w:t>
      </w:r>
    </w:p>
    <w:p>
      <w:pPr>
        <w:ind w:firstLine="643" w:firstLineChars="200"/>
        <w:rPr>
          <w:rFonts w:hint="default"/>
          <w:lang w:val="en-US" w:eastAsia="zh-CN"/>
        </w:rPr>
      </w:pPr>
      <w:r>
        <w:rPr>
          <w:rFonts w:hint="default"/>
          <w:lang w:val="en-US" w:eastAsia="zh-CN"/>
        </w:rPr>
        <w:t>（4）已签订就业协议的2020年应届毕业生，须提交与签约单位的解除协议或经签约单位出具的《同意报名证明信》；</w:t>
      </w:r>
    </w:p>
    <w:p>
      <w:pPr>
        <w:ind w:firstLine="643" w:firstLineChars="200"/>
        <w:rPr>
          <w:rFonts w:hint="default"/>
          <w:lang w:val="en-US" w:eastAsia="zh-CN"/>
        </w:rPr>
      </w:pPr>
      <w:r>
        <w:rPr>
          <w:rFonts w:hint="default"/>
          <w:lang w:val="en-US" w:eastAsia="zh-CN"/>
        </w:rPr>
        <w:t>（5）留学回国人员报名的，须出具国家教育部门的学历学位认证；</w:t>
      </w:r>
    </w:p>
    <w:p>
      <w:pPr>
        <w:ind w:firstLine="643" w:firstLineChars="200"/>
        <w:rPr>
          <w:rFonts w:hint="default"/>
          <w:lang w:val="en-US" w:eastAsia="zh-CN"/>
        </w:rPr>
      </w:pPr>
      <w:r>
        <w:rPr>
          <w:rFonts w:hint="default"/>
          <w:lang w:val="en-US" w:eastAsia="zh-CN"/>
        </w:rPr>
        <w:t>（6）与报名时一致的1寸同底版照片3张，以及岗位资格条件需要的其他材料。</w:t>
      </w:r>
    </w:p>
    <w:p>
      <w:pPr>
        <w:ind w:firstLine="643" w:firstLineChars="200"/>
        <w:rPr>
          <w:rFonts w:hint="eastAsia" w:ascii="黑体" w:hAnsi="黑体" w:eastAsia="黑体" w:cs="黑体"/>
          <w:lang w:val="en-US" w:eastAsia="zh-CN"/>
        </w:rPr>
      </w:pPr>
      <w:r>
        <w:rPr>
          <w:rFonts w:hint="eastAsia" w:ascii="黑体" w:hAnsi="黑体" w:eastAsia="黑体" w:cs="黑体"/>
          <w:lang w:val="en-US" w:eastAsia="zh-CN"/>
        </w:rPr>
        <w:t>三、有关要求</w:t>
      </w:r>
    </w:p>
    <w:p>
      <w:pPr>
        <w:ind w:firstLine="643" w:firstLineChars="200"/>
        <w:rPr>
          <w:rFonts w:hint="default"/>
          <w:lang w:val="en-US" w:eastAsia="zh-CN"/>
        </w:rPr>
      </w:pPr>
      <w:r>
        <w:rPr>
          <w:rFonts w:hint="eastAsia" w:ascii="黑体" w:hAnsi="黑体" w:eastAsia="黑体" w:cs="黑体"/>
          <w:lang w:val="en-US" w:eastAsia="zh-CN"/>
        </w:rPr>
        <w:t>1、</w:t>
      </w:r>
      <w:r>
        <w:rPr>
          <w:rFonts w:hint="default"/>
          <w:lang w:val="en-US" w:eastAsia="zh-CN"/>
        </w:rPr>
        <w:t>资格审查部门根据报名人员提供的资料、填报的信息等确认是否符合报名条件，同时审查报名人员的任职回避情况。资格审查合格人员名单由引才单位主管部门通过网站进行公布。</w:t>
      </w:r>
    </w:p>
    <w:p>
      <w:pPr>
        <w:ind w:firstLine="643" w:firstLineChars="200"/>
        <w:rPr>
          <w:rFonts w:hint="default"/>
          <w:lang w:val="en-US" w:eastAsia="zh-CN"/>
        </w:rPr>
      </w:pPr>
      <w:r>
        <w:rPr>
          <w:rFonts w:hint="eastAsia"/>
          <w:lang w:val="en-US" w:eastAsia="zh-CN"/>
        </w:rPr>
        <w:t>2、</w:t>
      </w:r>
      <w:r>
        <w:rPr>
          <w:rFonts w:hint="default"/>
          <w:lang w:val="en-US" w:eastAsia="zh-CN"/>
        </w:rPr>
        <w:t>资格审查贯穿全过程，对出现不符合报名资格或弄虚作假等各种违规问题的，不论哪个阶段、哪个环节，一经查实，取消报名或聘用资格。</w:t>
      </w:r>
    </w:p>
    <w:p>
      <w:pPr>
        <w:ind w:firstLine="643" w:firstLineChars="200"/>
        <w:rPr>
          <w:rFonts w:hint="default"/>
          <w:lang w:val="en-US" w:eastAsia="zh-CN"/>
        </w:rPr>
      </w:pPr>
      <w:r>
        <w:rPr>
          <w:rFonts w:hint="default"/>
          <w:lang w:val="en-US" w:eastAsia="zh-CN"/>
        </w:rPr>
        <w:t>3、请各报考人员留意或关注济宁市住房和城乡建设局官网及微信公众号，因本人原因错过重要信息而影响考试聘用的，责任自负。</w:t>
      </w:r>
    </w:p>
    <w:p>
      <w:pPr>
        <w:ind w:firstLine="643" w:firstLineChars="200"/>
        <w:rPr>
          <w:rFonts w:hint="default"/>
          <w:lang w:val="en-US" w:eastAsia="zh-CN"/>
        </w:rPr>
      </w:pPr>
      <w:r>
        <w:rPr>
          <w:rFonts w:hint="default"/>
          <w:lang w:val="en-US" w:eastAsia="zh-CN"/>
        </w:rPr>
        <w:t>4、请各报考人员参加现场资格审查时，主动出示健康通行码，服从工作人员安排，做好体温检测及消毒工作，佩戴医用口罩，相互之间保持1米以上距离。如有发热或其他因疫情原因不适合来资格审查情况的考生请主动电话告知。</w:t>
      </w:r>
    </w:p>
    <w:p>
      <w:pPr>
        <w:ind w:firstLine="643" w:firstLineChars="200"/>
        <w:rPr>
          <w:rFonts w:hint="default"/>
          <w:lang w:val="en-US" w:eastAsia="zh-CN"/>
        </w:rPr>
      </w:pPr>
      <w:r>
        <w:rPr>
          <w:rFonts w:hint="default"/>
          <w:lang w:val="en-US" w:eastAsia="zh-CN"/>
        </w:rPr>
        <w:t>未尽事宜以《2020年济宁市属事业单位第二批“优才计划”公告》为准。</w:t>
      </w:r>
    </w:p>
    <w:p>
      <w:pPr>
        <w:ind w:firstLine="643" w:firstLineChars="200"/>
        <w:rPr>
          <w:rFonts w:hint="default"/>
          <w:lang w:val="en-US" w:eastAsia="zh-CN"/>
        </w:rPr>
      </w:pPr>
      <w:r>
        <w:rPr>
          <w:rFonts w:hint="default"/>
          <w:lang w:val="en-US" w:eastAsia="zh-CN"/>
        </w:rPr>
        <w:t>咨询电话：0537-3239817</w:t>
      </w:r>
    </w:p>
    <w:p>
      <w:pPr>
        <w:jc w:val="right"/>
        <w:rPr>
          <w:rFonts w:hint="default"/>
          <w:lang w:val="en-US" w:eastAsia="zh-CN"/>
        </w:rPr>
      </w:pPr>
      <w:r>
        <w:rPr>
          <w:rFonts w:hint="default"/>
          <w:lang w:val="en-US" w:eastAsia="zh-CN"/>
        </w:rPr>
        <w:t>济宁市住房和城乡建设局</w:t>
      </w:r>
    </w:p>
    <w:p>
      <w:pPr>
        <w:rPr>
          <w:rFonts w:hint="default"/>
          <w:lang w:val="en-US" w:eastAsia="zh-CN"/>
        </w:rPr>
      </w:pPr>
      <w:r>
        <w:rPr>
          <w:rFonts w:hint="default"/>
          <w:lang w:val="en-US" w:eastAsia="zh-CN"/>
        </w:rPr>
        <w:t xml:space="preserve">                              </w:t>
      </w:r>
      <w:r>
        <w:rPr>
          <w:rFonts w:hint="eastAsia"/>
          <w:lang w:val="en-US" w:eastAsia="zh-CN"/>
        </w:rPr>
        <w:t xml:space="preserve">      </w:t>
      </w:r>
      <w:r>
        <w:rPr>
          <w:rFonts w:hint="default"/>
          <w:lang w:val="en-US" w:eastAsia="zh-CN"/>
        </w:rPr>
        <w:t>2020年</w:t>
      </w:r>
      <w:r>
        <w:rPr>
          <w:rFonts w:hint="eastAsia"/>
          <w:lang w:val="en-US" w:eastAsia="zh-CN"/>
        </w:rPr>
        <w:t>7</w:t>
      </w:r>
      <w:r>
        <w:rPr>
          <w:rFonts w:hint="default"/>
          <w:lang w:val="en-US" w:eastAsia="zh-CN"/>
        </w:rPr>
        <w:t>月20日</w:t>
      </w:r>
    </w:p>
    <w:sectPr>
      <w:footerReference r:id="rId3" w:type="default"/>
      <w:pgSz w:w="11906" w:h="16838"/>
      <w:pgMar w:top="2098" w:right="1474" w:bottom="1984" w:left="1587" w:header="851" w:footer="992" w:gutter="0"/>
      <w:pgNumType w:fmt="decimal"/>
      <w:cols w:space="0" w:num="1"/>
      <w:rtlGutter w:val="0"/>
      <w:docGrid w:type="lines" w:linePitch="43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兰亭超细黑简体">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方正仿宋简体"/>
                              <w:lang w:eastAsia="zh-CN"/>
                            </w:rPr>
                          </w:pPr>
                          <w:r>
                            <w:rPr>
                              <w:rFonts w:hint="eastAsia"/>
                              <w:lang w:eastAsia="zh-CN"/>
                            </w:rPr>
                            <w:t>—</w:t>
                          </w:r>
                          <w:r>
                            <w:rPr>
                              <w:rFonts w:hint="eastAsia"/>
                              <w:sz w:val="24"/>
                              <w:szCs w:val="24"/>
                              <w:lang w:eastAsia="zh-CN"/>
                            </w:rPr>
                            <w:t xml:space="preserve"> </w:t>
                          </w: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r>
                            <w:rPr>
                              <w:rFonts w:hint="eastAsia"/>
                              <w:sz w:val="24"/>
                              <w:szCs w:val="24"/>
                              <w:lang w:eastAsia="zh-CN"/>
                            </w:rPr>
                            <w:t xml:space="preserve"> </w:t>
                          </w:r>
                          <w:r>
                            <w:rPr>
                              <w:rFonts w:hint="eastAsia"/>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方正仿宋简体"/>
                        <w:lang w:eastAsia="zh-CN"/>
                      </w:rPr>
                    </w:pPr>
                    <w:r>
                      <w:rPr>
                        <w:rFonts w:hint="eastAsia"/>
                        <w:lang w:eastAsia="zh-CN"/>
                      </w:rPr>
                      <w:t>—</w:t>
                    </w:r>
                    <w:r>
                      <w:rPr>
                        <w:rFonts w:hint="eastAsia"/>
                        <w:sz w:val="24"/>
                        <w:szCs w:val="24"/>
                        <w:lang w:eastAsia="zh-CN"/>
                      </w:rPr>
                      <w:t xml:space="preserve"> </w:t>
                    </w: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r>
                      <w:rPr>
                        <w:rFonts w:hint="eastAsia"/>
                        <w:sz w:val="24"/>
                        <w:szCs w:val="24"/>
                        <w:lang w:eastAsia="zh-CN"/>
                      </w:rPr>
                      <w:t xml:space="preserve"> </w:t>
                    </w:r>
                    <w:r>
                      <w:rPr>
                        <w:rFonts w:hint="eastAsia"/>
                        <w:lang w:eastAsia="zh-CN"/>
                      </w:rPr>
                      <w:t>—</w:t>
                    </w:r>
                  </w:p>
                </w:txbxContent>
              </v:textbox>
            </v:shape>
          </w:pict>
        </mc:Fallback>
      </mc:AlternateContent>
    </w:r>
    <w:r>
      <w:rPr>
        <w:rFonts w:hint="eastAsia"/>
        <w:lang w:val="en-US" w:eastAsia="zh-CN"/>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5D2009"/>
    <w:rsid w:val="0F2736E7"/>
    <w:rsid w:val="18731054"/>
    <w:rsid w:val="1C462B62"/>
    <w:rsid w:val="1EA52F1E"/>
    <w:rsid w:val="1FC45B68"/>
    <w:rsid w:val="213958EA"/>
    <w:rsid w:val="24053766"/>
    <w:rsid w:val="28D72BC4"/>
    <w:rsid w:val="2D0E5F9E"/>
    <w:rsid w:val="2D2F04AA"/>
    <w:rsid w:val="403D7614"/>
    <w:rsid w:val="420A2F81"/>
    <w:rsid w:val="451426F1"/>
    <w:rsid w:val="49005A70"/>
    <w:rsid w:val="4A2C3CBE"/>
    <w:rsid w:val="4C9422E2"/>
    <w:rsid w:val="568B36F8"/>
    <w:rsid w:val="592F678B"/>
    <w:rsid w:val="5C630438"/>
    <w:rsid w:val="5DDD0735"/>
    <w:rsid w:val="5ED16B75"/>
    <w:rsid w:val="65A27978"/>
    <w:rsid w:val="65FA47AC"/>
    <w:rsid w:val="6DC83714"/>
    <w:rsid w:val="74813A16"/>
    <w:rsid w:val="74B15216"/>
    <w:rsid w:val="79FA69B8"/>
    <w:rsid w:val="7A14001E"/>
    <w:rsid w:val="7B5921D9"/>
    <w:rsid w:val="7DEC65C8"/>
    <w:rsid w:val="7F1C1E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600" w:lineRule="exact"/>
      <w:jc w:val="both"/>
    </w:pPr>
    <w:rPr>
      <w:rFonts w:ascii="Times New Roman" w:hAnsi="Times New Roman" w:eastAsia="方正仿宋简体" w:cstheme="minorBidi"/>
      <w:b/>
      <w:bCs/>
      <w:kern w:val="2"/>
      <w:sz w:val="32"/>
      <w:szCs w:val="3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toc 1"/>
    <w:basedOn w:val="1"/>
    <w:next w:val="1"/>
    <w:qFormat/>
    <w:uiPriority w:val="0"/>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FollowedHyperlink"/>
    <w:basedOn w:val="7"/>
    <w:qFormat/>
    <w:uiPriority w:val="0"/>
    <w:rPr>
      <w:color w:val="3D3D3D"/>
      <w:u w:val="none"/>
    </w:rPr>
  </w:style>
  <w:style w:type="character" w:styleId="10">
    <w:name w:val="Hyperlink"/>
    <w:basedOn w:val="7"/>
    <w:qFormat/>
    <w:uiPriority w:val="0"/>
    <w:rPr>
      <w:color w:val="3D3D3D"/>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Office_11.8.6.8556_F1E327BC-269C-435d-A152-05C5408002CA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2019-12-14T05:26:00Z</dcterms:created>
  <dc:creator>Administrator</dc:creator>
  <cp:lastModifiedBy>张海哪</cp:lastModifiedBy>
  <dcterms:modified xsi:type="dcterms:W3CDTF">2020-07-20T06:19:45Z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2052-11.8.6.8556</vt:lpwstr>
  </property>
</Properties>
</file>