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关于对</w:t>
      </w:r>
      <w:r>
        <w:rPr>
          <w:rFonts w:hint="default" w:ascii="Times New Roman" w:hAnsi="Times New Roman" w:eastAsia="方正小标宋简体" w:cs="Times New Roman"/>
          <w:sz w:val="44"/>
          <w:szCs w:val="44"/>
          <w:lang w:eastAsia="zh-CN"/>
        </w:rPr>
        <w:t>第三批</w:t>
      </w:r>
      <w:r>
        <w:rPr>
          <w:rFonts w:hint="default" w:ascii="Times New Roman" w:hAnsi="Times New Roman" w:eastAsia="方正小标宋简体" w:cs="Times New Roman"/>
          <w:sz w:val="44"/>
          <w:szCs w:val="44"/>
        </w:rPr>
        <w:t>“优才计划”人员进行</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现场资格审查的通知</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根据《2020年济宁市属事业单位第</w:t>
      </w:r>
      <w:r>
        <w:rPr>
          <w:rFonts w:hint="default" w:ascii="Times New Roman" w:hAnsi="Times New Roman" w:cs="Times New Roman"/>
          <w:lang w:val="en-US" w:eastAsia="zh-CN"/>
        </w:rPr>
        <w:t>三</w:t>
      </w:r>
      <w:r>
        <w:rPr>
          <w:rFonts w:hint="default" w:ascii="Times New Roman" w:hAnsi="Times New Roman" w:cs="Times New Roman"/>
          <w:lang w:val="en-US" w:eastAsia="zh-CN"/>
        </w:rPr>
        <w:t>批“优才计划”公告》安排，现对报考济宁市住房和城乡建设局所属事业单位</w:t>
      </w:r>
      <w:r>
        <w:rPr>
          <w:rFonts w:hint="default" w:ascii="Times New Roman" w:hAnsi="Times New Roman" w:cs="Times New Roman"/>
          <w:lang w:val="en-US" w:eastAsia="zh-CN"/>
        </w:rPr>
        <w:t>第三批</w:t>
      </w:r>
      <w:r>
        <w:rPr>
          <w:rFonts w:hint="default" w:ascii="Times New Roman" w:hAnsi="Times New Roman" w:cs="Times New Roman"/>
          <w:lang w:val="en-US" w:eastAsia="zh-CN"/>
        </w:rPr>
        <w:t>“优才计划”人员现场资格审查工作通知如下：</w:t>
      </w:r>
    </w:p>
    <w:p>
      <w:pPr>
        <w:ind w:firstLine="643" w:firstLineChars="20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一、时间地点</w:t>
      </w:r>
      <w:bookmarkStart w:id="0" w:name="_GoBack"/>
      <w:bookmarkEnd w:id="0"/>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审查时间：2020年</w:t>
      </w:r>
      <w:r>
        <w:rPr>
          <w:rFonts w:hint="default" w:ascii="Times New Roman" w:hAnsi="Times New Roman" w:cs="Times New Roman"/>
          <w:lang w:val="en-US" w:eastAsia="zh-CN"/>
        </w:rPr>
        <w:t>9</w:t>
      </w:r>
      <w:r>
        <w:rPr>
          <w:rFonts w:hint="default" w:ascii="Times New Roman" w:hAnsi="Times New Roman" w:cs="Times New Roman"/>
          <w:lang w:val="en-US" w:eastAsia="zh-CN"/>
        </w:rPr>
        <w:t>月</w:t>
      </w:r>
      <w:r>
        <w:rPr>
          <w:rFonts w:hint="default" w:ascii="Times New Roman" w:hAnsi="Times New Roman" w:cs="Times New Roman"/>
          <w:lang w:val="en-US" w:eastAsia="zh-CN"/>
        </w:rPr>
        <w:t>8</w:t>
      </w:r>
      <w:r>
        <w:rPr>
          <w:rFonts w:hint="default" w:ascii="Times New Roman" w:hAnsi="Times New Roman" w:cs="Times New Roman"/>
          <w:lang w:val="en-US" w:eastAsia="zh-CN"/>
        </w:rPr>
        <w:t>日下午</w:t>
      </w:r>
      <w:r>
        <w:rPr>
          <w:rFonts w:hint="default" w:ascii="Times New Roman" w:hAnsi="Times New Roman" w:cs="Times New Roman"/>
          <w:lang w:val="en-US" w:eastAsia="zh-CN"/>
        </w:rPr>
        <w:t>2</w:t>
      </w:r>
      <w:r>
        <w:rPr>
          <w:rFonts w:hint="default" w:ascii="Times New Roman" w:hAnsi="Times New Roman" w:cs="Times New Roman"/>
          <w:lang w:val="en-US" w:eastAsia="zh-CN"/>
        </w:rPr>
        <w:t>：</w:t>
      </w:r>
      <w:r>
        <w:rPr>
          <w:rFonts w:hint="default" w:ascii="Times New Roman" w:hAnsi="Times New Roman" w:cs="Times New Roman"/>
          <w:lang w:val="en-US" w:eastAsia="zh-CN"/>
        </w:rPr>
        <w:t>0</w:t>
      </w:r>
      <w:r>
        <w:rPr>
          <w:rFonts w:hint="default" w:ascii="Times New Roman" w:hAnsi="Times New Roman" w:cs="Times New Roman"/>
          <w:lang w:val="en-US" w:eastAsia="zh-CN"/>
        </w:rPr>
        <w:t>0—</w:t>
      </w:r>
      <w:r>
        <w:rPr>
          <w:rFonts w:hint="default" w:ascii="Times New Roman" w:hAnsi="Times New Roman" w:cs="Times New Roman"/>
          <w:lang w:val="en-US" w:eastAsia="zh-CN"/>
        </w:rPr>
        <w:t>6</w:t>
      </w:r>
      <w:r>
        <w:rPr>
          <w:rFonts w:hint="default" w:ascii="Times New Roman" w:hAnsi="Times New Roman" w:cs="Times New Roman"/>
          <w:lang w:val="en-US" w:eastAsia="zh-CN"/>
        </w:rPr>
        <w:t>：</w:t>
      </w:r>
      <w:r>
        <w:rPr>
          <w:rFonts w:hint="default" w:ascii="Times New Roman" w:hAnsi="Times New Roman" w:cs="Times New Roman"/>
          <w:lang w:val="en-US" w:eastAsia="zh-CN"/>
        </w:rPr>
        <w:t>0</w:t>
      </w:r>
      <w:r>
        <w:rPr>
          <w:rFonts w:hint="default" w:ascii="Times New Roman" w:hAnsi="Times New Roman" w:cs="Times New Roman"/>
          <w:lang w:val="en-US" w:eastAsia="zh-CN"/>
        </w:rPr>
        <w:t>0。</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审查地点：济宁市任城区洸河路74号济宁建设大楼1308室</w:t>
      </w:r>
    </w:p>
    <w:p>
      <w:pPr>
        <w:ind w:firstLine="643" w:firstLineChars="20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二、审查材料</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报名人员提供以下材料原件及复印件：</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（1）《2020年济宁市事业单位“优才计划”报名登记表》《报名人员诚信承诺书》；</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（2）二代身份证；</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（3）国家承认的学历学位证书（因疫情原因暂未取得毕业证的应届毕业生须提供就业推荐表）；</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（4）在职人员、已签订就业协议的2020年应届高校毕业生报名的，须提交有用人权限的部门或单位出具并加盖公章的《同意报名证明信》；</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（5）留学回国人员报名的，须出具国家教育部门的学历学位认证；</w:t>
      </w:r>
    </w:p>
    <w:p>
      <w:pPr>
        <w:ind w:firstLine="643" w:firstLineChars="200"/>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（6）与报名时一致的1寸同底版照片3张，以及岗位资格条件需要的其他材料。</w:t>
      </w:r>
    </w:p>
    <w:p>
      <w:pPr>
        <w:ind w:firstLine="643" w:firstLineChars="20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三、有关要求</w:t>
      </w:r>
    </w:p>
    <w:p>
      <w:pPr>
        <w:ind w:firstLine="643" w:firstLineChars="200"/>
        <w:rPr>
          <w:rFonts w:hint="default" w:ascii="Times New Roman" w:hAnsi="Times New Roman" w:cs="Times New Roman"/>
          <w:lang w:val="en-US" w:eastAsia="zh-CN"/>
        </w:rPr>
      </w:pPr>
      <w:r>
        <w:rPr>
          <w:rFonts w:hint="default" w:ascii="Times New Roman" w:hAnsi="Times New Roman" w:eastAsia="黑体" w:cs="Times New Roman"/>
          <w:lang w:val="en-US" w:eastAsia="zh-CN"/>
        </w:rPr>
        <w:t>1、</w:t>
      </w:r>
      <w:r>
        <w:rPr>
          <w:rFonts w:hint="default" w:ascii="Times New Roman" w:hAnsi="Times New Roman" w:cs="Times New Roman"/>
          <w:lang w:val="en-US" w:eastAsia="zh-CN"/>
        </w:rPr>
        <w:t>资格审查部门根据报名人员提供的资料、填报的信息等确认是否符合报名条件，同时审查报名人员的任职回避情况。资格审查合格人员名单由引才单位主管部门通过网站进行公布。</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资格审查贯穿全过程，对出现不符合报名资格或弄虚作假等各种违规问题的，不论哪个阶段、哪个环节，一经查实，取消报名或聘用资格。</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3、请各报考人员留意或关注济宁市住房和城乡建设局官网及微信公众号，因本人原因错过重要信息而影响考试聘用的，责任自负。</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4、请各报考人员参加现场资格审查时，主动出示健康通行码，服从工作人员安排，做好体温检测及消毒工作，佩戴医用口罩，相互之间保持1米以上距离。如有发热或其他因疫情原因不适合来资格审查情况的考生请主动电话告知。</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未尽事宜以《2020年济宁市属事业单位第</w:t>
      </w:r>
      <w:r>
        <w:rPr>
          <w:rFonts w:hint="default" w:ascii="Times New Roman" w:hAnsi="Times New Roman" w:cs="Times New Roman"/>
          <w:lang w:val="en-US" w:eastAsia="zh-CN"/>
        </w:rPr>
        <w:t>三</w:t>
      </w:r>
      <w:r>
        <w:rPr>
          <w:rFonts w:hint="default" w:ascii="Times New Roman" w:hAnsi="Times New Roman" w:cs="Times New Roman"/>
          <w:lang w:val="en-US" w:eastAsia="zh-CN"/>
        </w:rPr>
        <w:t>批“优才计划”公告》为准。</w:t>
      </w:r>
    </w:p>
    <w:p>
      <w:pPr>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咨询电话：0537-3239817</w:t>
      </w:r>
    </w:p>
    <w:p>
      <w:pPr>
        <w:jc w:val="right"/>
        <w:rPr>
          <w:rFonts w:hint="default" w:ascii="Times New Roman" w:hAnsi="Times New Roman" w:cs="Times New Roman"/>
          <w:lang w:val="en-US" w:eastAsia="zh-CN"/>
        </w:rPr>
      </w:pPr>
      <w:r>
        <w:rPr>
          <w:rFonts w:hint="default" w:ascii="Times New Roman" w:hAnsi="Times New Roman" w:cs="Times New Roman"/>
          <w:lang w:val="en-US" w:eastAsia="zh-CN"/>
        </w:rPr>
        <w:t>济宁市住房和城乡建设局</w:t>
      </w:r>
    </w:p>
    <w:p>
      <w:pP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lang w:val="en-US" w:eastAsia="zh-CN"/>
        </w:rPr>
        <w:t>2020年</w:t>
      </w:r>
      <w:r>
        <w:rPr>
          <w:rFonts w:hint="default" w:ascii="Times New Roman" w:hAnsi="Times New Roman" w:cs="Times New Roman"/>
          <w:lang w:val="en-US" w:eastAsia="zh-CN"/>
        </w:rPr>
        <w:t>9</w:t>
      </w:r>
      <w:r>
        <w:rPr>
          <w:rFonts w:hint="default" w:ascii="Times New Roman" w:hAnsi="Times New Roman" w:cs="Times New Roman"/>
          <w:lang w:val="en-US" w:eastAsia="zh-CN"/>
        </w:rPr>
        <w:t>月</w:t>
      </w:r>
      <w:r>
        <w:rPr>
          <w:rFonts w:hint="default" w:ascii="Times New Roman" w:hAnsi="Times New Roman" w:cs="Times New Roman"/>
          <w:lang w:val="en-US" w:eastAsia="zh-CN"/>
        </w:rPr>
        <w:t>7</w:t>
      </w:r>
      <w:r>
        <w:rPr>
          <w:rFonts w:hint="default" w:ascii="Times New Roman" w:hAnsi="Times New Roman" w:cs="Times New Roman"/>
          <w:lang w:val="en-US" w:eastAsia="zh-CN"/>
        </w:rPr>
        <w:t>日</w:t>
      </w:r>
    </w:p>
    <w:sectPr>
      <w:footerReference r:id="rId3" w:type="default"/>
      <w:pgSz w:w="11906" w:h="16838"/>
      <w:pgMar w:top="2098" w:right="1474" w:bottom="1984" w:left="1587" w:header="851" w:footer="992" w:gutter="0"/>
      <w:pgNumType w:fmt="decimal"/>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方正仿宋简体"/>
                              <w:lang w:eastAsia="zh-CN"/>
                            </w:rPr>
                          </w:pPr>
                          <w:r>
                            <w:rPr>
                              <w:rFonts w:hint="eastAsia"/>
                              <w:lang w:eastAsia="zh-CN"/>
                            </w:rPr>
                            <w:t>—</w:t>
                          </w: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r>
                            <w:rPr>
                              <w:rFonts w:hint="eastAsia"/>
                              <w:sz w:val="24"/>
                              <w:szCs w:val="24"/>
                              <w:lang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方正仿宋简体"/>
                        <w:lang w:eastAsia="zh-CN"/>
                      </w:rPr>
                    </w:pPr>
                    <w:r>
                      <w:rPr>
                        <w:rFonts w:hint="eastAsia"/>
                        <w:lang w:eastAsia="zh-CN"/>
                      </w:rPr>
                      <w:t>—</w:t>
                    </w: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r>
                      <w:rPr>
                        <w:rFonts w:hint="eastAsia"/>
                        <w:sz w:val="24"/>
                        <w:szCs w:val="24"/>
                        <w:lang w:eastAsia="zh-CN"/>
                      </w:rPr>
                      <w:t xml:space="preserve"> </w:t>
                    </w:r>
                    <w:r>
                      <w:rPr>
                        <w:rFonts w:hint="eastAsia"/>
                        <w:lang w:eastAsia="zh-CN"/>
                      </w:rPr>
                      <w:t>—</w:t>
                    </w:r>
                  </w:p>
                </w:txbxContent>
              </v:textbox>
            </v:shape>
          </w:pict>
        </mc:Fallback>
      </mc:AlternateContent>
    </w:r>
    <w:r>
      <w:rPr>
        <w:rFonts w:hint="eastAsia"/>
        <w:lang w:val="en-US"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D2009"/>
    <w:rsid w:val="0F2736E7"/>
    <w:rsid w:val="18731054"/>
    <w:rsid w:val="1C462B62"/>
    <w:rsid w:val="1EA52F1E"/>
    <w:rsid w:val="1FC45B68"/>
    <w:rsid w:val="213958EA"/>
    <w:rsid w:val="24053766"/>
    <w:rsid w:val="28D72BC4"/>
    <w:rsid w:val="2B2211D6"/>
    <w:rsid w:val="2D0E5F9E"/>
    <w:rsid w:val="2D2F04AA"/>
    <w:rsid w:val="343E07A2"/>
    <w:rsid w:val="403D7614"/>
    <w:rsid w:val="420A2F81"/>
    <w:rsid w:val="451426F1"/>
    <w:rsid w:val="49005A70"/>
    <w:rsid w:val="4A2C3CBE"/>
    <w:rsid w:val="4C9422E2"/>
    <w:rsid w:val="53087A60"/>
    <w:rsid w:val="568B36F8"/>
    <w:rsid w:val="592F678B"/>
    <w:rsid w:val="5C630438"/>
    <w:rsid w:val="5DDD0735"/>
    <w:rsid w:val="5ED16B75"/>
    <w:rsid w:val="65A27978"/>
    <w:rsid w:val="65FA47AC"/>
    <w:rsid w:val="6DC83714"/>
    <w:rsid w:val="74813A16"/>
    <w:rsid w:val="74B15216"/>
    <w:rsid w:val="79FA69B8"/>
    <w:rsid w:val="7A14001E"/>
    <w:rsid w:val="7B5921D9"/>
    <w:rsid w:val="7DEC65C8"/>
    <w:rsid w:val="7F1C1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both"/>
    </w:pPr>
    <w:rPr>
      <w:rFonts w:ascii="Times New Roman" w:hAnsi="Times New Roman" w:eastAsia="方正仿宋简体" w:cstheme="minorBidi"/>
      <w:b/>
      <w:bCs/>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toc 1"/>
    <w:basedOn w:val="1"/>
    <w:next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qFormat/>
    <w:uiPriority w:val="0"/>
    <w:rPr>
      <w:color w:val="3D3D3D"/>
      <w:u w:val="none"/>
    </w:rPr>
  </w:style>
  <w:style w:type="character" w:styleId="10">
    <w:name w:val="Hyperlink"/>
    <w:basedOn w:val="7"/>
    <w:qFormat/>
    <w:uiPriority w:val="0"/>
    <w:rPr>
      <w:color w:val="3D3D3D"/>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2019-12-14T05:26:00Z</dcterms:created>
  <dc:creator>Administrator</dc:creator>
  <cp:lastModifiedBy>张海哪</cp:lastModifiedBy>
  <dcterms:modified xsi:type="dcterms:W3CDTF">2020-09-07T01:01:16Z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