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1E0"/>
      </w:tblPr>
      <w:tblGrid>
        <w:gridCol w:w="8522"/>
      </w:tblGrid>
      <w:tr w:rsidR="007F12DE" w:rsidRPr="00D65DD6" w:rsidTr="00692423">
        <w:tc>
          <w:tcPr>
            <w:tcW w:w="8527" w:type="dxa"/>
          </w:tcPr>
          <w:p w:rsidR="007F12DE" w:rsidRPr="00BF3638" w:rsidRDefault="007F12DE" w:rsidP="00692423">
            <w:pPr>
              <w:spacing w:line="300" w:lineRule="auto"/>
              <w:jc w:val="center"/>
              <w:rPr>
                <w:rFonts w:ascii="方正小标宋简体" w:eastAsia="方正小标宋简体" w:hAnsi="文星标宋" w:hint="eastAsia"/>
                <w:color w:val="FF0000"/>
                <w:w w:val="60"/>
                <w:sz w:val="120"/>
                <w:szCs w:val="120"/>
              </w:rPr>
            </w:pPr>
            <w:bookmarkStart w:id="0" w:name="print1"/>
            <w:r w:rsidRPr="00BF3638">
              <w:rPr>
                <w:rFonts w:ascii="方正小标宋简体" w:eastAsia="方正小标宋简体" w:hAnsi="文星标宋" w:hint="eastAsia"/>
                <w:color w:val="FF0000"/>
                <w:w w:val="60"/>
                <w:sz w:val="120"/>
                <w:szCs w:val="120"/>
              </w:rPr>
              <w:t>济 宁 市 人 民 政 府</w:t>
            </w:r>
            <w:bookmarkEnd w:id="0"/>
          </w:p>
        </w:tc>
      </w:tr>
    </w:tbl>
    <w:p w:rsidR="007F12DE" w:rsidRPr="00C852CF" w:rsidRDefault="007F12DE" w:rsidP="007F12DE">
      <w:pPr>
        <w:spacing w:line="700" w:lineRule="exact"/>
        <w:jc w:val="center"/>
        <w:rPr>
          <w:rFonts w:ascii="方正小标宋简体" w:eastAsia="方正小标宋简体" w:hint="eastAsia"/>
        </w:rPr>
      </w:pPr>
      <w:r>
        <w:rPr>
          <w:rFonts w:hint="eastAsia"/>
        </w:rPr>
        <w:tab/>
      </w:r>
    </w:p>
    <w:p w:rsidR="007F12DE" w:rsidRPr="003952CA" w:rsidRDefault="007F12DE" w:rsidP="007F12DE">
      <w:pPr>
        <w:jc w:val="center"/>
        <w:rPr>
          <w:rFonts w:ascii="方正仿宋简体" w:hAnsi="文星仿宋" w:hint="eastAsia"/>
          <w:b/>
        </w:rPr>
      </w:pPr>
      <w:bookmarkStart w:id="1" w:name="BKfilenum"/>
      <w:r w:rsidRPr="003952CA">
        <w:rPr>
          <w:rFonts w:ascii="方正仿宋简体" w:hAnsi="文星仿宋" w:hint="eastAsia"/>
          <w:b/>
        </w:rPr>
        <w:t>济政字〔</w:t>
      </w:r>
      <w:r w:rsidRPr="003952CA">
        <w:rPr>
          <w:rFonts w:ascii="方正仿宋简体" w:hAnsi="文星仿宋"/>
          <w:b/>
        </w:rPr>
        <w:t>2016</w:t>
      </w:r>
      <w:r w:rsidRPr="003952CA">
        <w:rPr>
          <w:rFonts w:ascii="方正仿宋简体" w:hAnsi="文星仿宋"/>
          <w:b/>
        </w:rPr>
        <w:t>〕</w:t>
      </w:r>
      <w:bookmarkEnd w:id="1"/>
      <w:r>
        <w:rPr>
          <w:rFonts w:ascii="方正仿宋简体" w:hAnsi="宋体"/>
          <w:b/>
        </w:rPr>
        <w:t>142</w:t>
      </w:r>
      <w:r w:rsidRPr="003952CA">
        <w:rPr>
          <w:rFonts w:ascii="方正仿宋简体" w:hAnsi="文星仿宋" w:hint="eastAsia"/>
          <w:b/>
        </w:rPr>
        <w:t>号</w:t>
      </w:r>
    </w:p>
    <w:p w:rsidR="007F12DE" w:rsidRPr="00C852CF" w:rsidRDefault="007F12DE" w:rsidP="007F12DE">
      <w:pPr>
        <w:spacing w:line="1100" w:lineRule="exact"/>
        <w:jc w:val="center"/>
        <w:rPr>
          <w:rFonts w:ascii="方正小标宋简体" w:eastAsia="方正小标宋简体" w:hAnsi="文星仿宋" w:hint="eastAsia"/>
          <w:b/>
          <w:color w:val="FF0000"/>
        </w:rPr>
      </w:pPr>
      <w:r w:rsidRPr="00C852CF">
        <w:rPr>
          <w:rFonts w:ascii="方正小标宋简体" w:eastAsia="方正小标宋简体" w:hAnsi="文星仿宋" w:hint="eastAsia"/>
          <w:b/>
          <w:noProof/>
          <w:color w:val="FF0000"/>
        </w:rPr>
        <w:pict>
          <v:line id="_x0000_s2050" style="position:absolute;left:0;text-align:left;z-index:251660288" from="0,6.3pt" to="437.1pt,6.3pt" strokecolor="red" strokeweight="1pt"/>
        </w:pict>
      </w:r>
    </w:p>
    <w:p w:rsidR="007F12DE" w:rsidRPr="00F90CBC" w:rsidRDefault="007F12DE" w:rsidP="007F12DE">
      <w:pPr>
        <w:tabs>
          <w:tab w:val="left" w:pos="8730"/>
        </w:tabs>
        <w:spacing w:line="500" w:lineRule="exact"/>
        <w:ind w:right="-6"/>
        <w:jc w:val="center"/>
        <w:rPr>
          <w:rFonts w:ascii="方正小标宋简体" w:eastAsia="方正小标宋简体" w:hint="eastAsia"/>
          <w:b/>
          <w:color w:val="000000"/>
          <w:spacing w:val="40"/>
          <w:sz w:val="44"/>
          <w:szCs w:val="44"/>
        </w:rPr>
      </w:pPr>
      <w:r w:rsidRPr="00F90CBC">
        <w:rPr>
          <w:rFonts w:ascii="方正小标宋简体" w:eastAsia="方正小标宋简体" w:hint="eastAsia"/>
          <w:b/>
          <w:spacing w:val="40"/>
          <w:sz w:val="44"/>
          <w:szCs w:val="44"/>
        </w:rPr>
        <w:t>济宁市人民政府</w:t>
      </w:r>
    </w:p>
    <w:p w:rsidR="007F12DE" w:rsidRDefault="007F12DE" w:rsidP="007F12DE">
      <w:pPr>
        <w:spacing w:line="500" w:lineRule="exact"/>
        <w:jc w:val="center"/>
        <w:rPr>
          <w:rFonts w:ascii="方正小标宋简体" w:eastAsia="方正小标宋简体" w:hAnsi="文星仿宋" w:hint="eastAsia"/>
          <w:b/>
          <w:sz w:val="44"/>
          <w:szCs w:val="44"/>
        </w:rPr>
      </w:pPr>
      <w:bookmarkStart w:id="2" w:name="BKsubject"/>
      <w:r>
        <w:rPr>
          <w:rFonts w:ascii="方正小标宋简体" w:eastAsia="方正小标宋简体" w:hAnsi="文星仿宋" w:hint="eastAsia"/>
          <w:b/>
          <w:sz w:val="44"/>
          <w:szCs w:val="44"/>
        </w:rPr>
        <w:t>关于调整公布市级行政权力清单的通知</w:t>
      </w:r>
      <w:bookmarkEnd w:id="2"/>
    </w:p>
    <w:p w:rsidR="007F12DE" w:rsidRPr="007E3747" w:rsidRDefault="007F12DE" w:rsidP="007F12DE">
      <w:pPr>
        <w:spacing w:line="500" w:lineRule="exact"/>
        <w:jc w:val="center"/>
        <w:rPr>
          <w:rFonts w:ascii="方正仿宋简体" w:hAnsi="文星仿宋"/>
          <w:b/>
        </w:rPr>
      </w:pPr>
    </w:p>
    <w:p w:rsidR="007F12DE" w:rsidRPr="003952CA" w:rsidRDefault="007F12DE" w:rsidP="007F12DE">
      <w:pPr>
        <w:spacing w:line="560" w:lineRule="exact"/>
        <w:rPr>
          <w:rFonts w:ascii="方正仿宋简体" w:hAnsi="仿宋" w:hint="eastAsia"/>
          <w:b/>
          <w:color w:val="000000"/>
        </w:rPr>
      </w:pPr>
      <w:r w:rsidRPr="003952CA">
        <w:rPr>
          <w:rFonts w:ascii="方正仿宋简体" w:hAnsi="仿宋" w:hint="eastAsia"/>
          <w:b/>
          <w:color w:val="000000"/>
        </w:rPr>
        <w:t>各县（市、区）人民政府，济宁高新区、太白湖新区、济宁经济技术开发区</w:t>
      </w:r>
      <w:r>
        <w:rPr>
          <w:rFonts w:ascii="方正仿宋简体" w:hAnsi="仿宋" w:hint="eastAsia"/>
          <w:b/>
          <w:color w:val="000000"/>
        </w:rPr>
        <w:t>、</w:t>
      </w:r>
      <w:r>
        <w:rPr>
          <w:rFonts w:ascii="方正仿宋简体" w:hAnsi="仿宋"/>
          <w:b/>
          <w:color w:val="000000"/>
        </w:rPr>
        <w:t>曲阜文化建设示范区</w:t>
      </w:r>
      <w:r w:rsidRPr="003952CA">
        <w:rPr>
          <w:rFonts w:ascii="方正仿宋简体" w:hAnsi="仿宋" w:hint="eastAsia"/>
          <w:b/>
          <w:color w:val="000000"/>
        </w:rPr>
        <w:t>管委会</w:t>
      </w:r>
      <w:r>
        <w:rPr>
          <w:rFonts w:ascii="方正仿宋简体" w:hAnsi="仿宋" w:hint="eastAsia"/>
          <w:b/>
          <w:color w:val="000000"/>
        </w:rPr>
        <w:t>（推进</w:t>
      </w:r>
      <w:r>
        <w:rPr>
          <w:rFonts w:ascii="方正仿宋简体" w:hAnsi="仿宋"/>
          <w:b/>
          <w:color w:val="000000"/>
        </w:rPr>
        <w:t>办公室</w:t>
      </w:r>
      <w:r>
        <w:rPr>
          <w:rFonts w:ascii="方正仿宋简体" w:hAnsi="仿宋" w:hint="eastAsia"/>
          <w:b/>
          <w:color w:val="000000"/>
        </w:rPr>
        <w:t>）</w:t>
      </w:r>
      <w:r w:rsidRPr="003952CA">
        <w:rPr>
          <w:rFonts w:ascii="方正仿宋简体" w:hAnsi="仿宋" w:hint="eastAsia"/>
          <w:b/>
          <w:color w:val="000000"/>
        </w:rPr>
        <w:t>，市政府各部门，各大企业，各高等院校：</w:t>
      </w:r>
    </w:p>
    <w:p w:rsidR="007F12DE" w:rsidRDefault="007F12DE" w:rsidP="007F12DE">
      <w:pPr>
        <w:spacing w:line="560" w:lineRule="exact"/>
        <w:ind w:firstLineChars="200" w:firstLine="422"/>
        <w:rPr>
          <w:rFonts w:ascii="方正仿宋简体" w:hAnsi="仿宋"/>
          <w:b/>
          <w:color w:val="000000"/>
        </w:rPr>
      </w:pPr>
      <w:r w:rsidRPr="003952CA">
        <w:rPr>
          <w:rFonts w:ascii="方正仿宋简体" w:hAnsi="仿宋" w:hint="eastAsia"/>
          <w:b/>
          <w:color w:val="000000"/>
        </w:rPr>
        <w:t>为加快政府职能转变，规范行政权力运转，</w:t>
      </w:r>
      <w:r>
        <w:rPr>
          <w:rFonts w:ascii="方正仿宋简体" w:hAnsi="仿宋" w:hint="eastAsia"/>
          <w:b/>
          <w:color w:val="000000"/>
        </w:rPr>
        <w:t>深入</w:t>
      </w:r>
      <w:r w:rsidRPr="003952CA">
        <w:rPr>
          <w:rFonts w:ascii="方正仿宋简体" w:hAnsi="仿宋" w:hint="eastAsia"/>
          <w:b/>
          <w:color w:val="000000"/>
        </w:rPr>
        <w:t>推进依法行政</w:t>
      </w:r>
      <w:r>
        <w:rPr>
          <w:rFonts w:ascii="方正仿宋简体" w:hAnsi="仿宋" w:hint="eastAsia"/>
          <w:b/>
          <w:color w:val="000000"/>
        </w:rPr>
        <w:t>和</w:t>
      </w:r>
      <w:r w:rsidRPr="003952CA">
        <w:rPr>
          <w:rFonts w:ascii="方正仿宋简体" w:hAnsi="仿宋" w:hint="eastAsia"/>
          <w:b/>
          <w:color w:val="000000"/>
        </w:rPr>
        <w:t>简政放权，根据《山东省行政权力清单动态管理办法》，市政府决定对市级行政权力清单事项进行调整，并依照《行政权力事项编码规则》（</w:t>
      </w:r>
      <w:r w:rsidRPr="003952CA">
        <w:rPr>
          <w:rFonts w:ascii="方正仿宋简体" w:hAnsi="仿宋" w:hint="eastAsia"/>
          <w:b/>
          <w:color w:val="000000"/>
        </w:rPr>
        <w:t>DB37/T 2561-2016</w:t>
      </w:r>
      <w:r w:rsidRPr="003952CA">
        <w:rPr>
          <w:rFonts w:ascii="方正仿宋简体" w:hAnsi="仿宋" w:hint="eastAsia"/>
          <w:b/>
          <w:color w:val="000000"/>
        </w:rPr>
        <w:t>）对权力事项重新赋码。</w:t>
      </w:r>
      <w:r>
        <w:rPr>
          <w:rFonts w:ascii="方正仿宋简体" w:hAnsi="仿宋" w:hint="eastAsia"/>
          <w:b/>
          <w:color w:val="000000"/>
        </w:rPr>
        <w:t>现将</w:t>
      </w:r>
      <w:r>
        <w:rPr>
          <w:rFonts w:ascii="方正仿宋简体" w:hAnsi="仿宋"/>
          <w:b/>
          <w:color w:val="000000"/>
        </w:rPr>
        <w:t>有关事项通知如下：</w:t>
      </w:r>
    </w:p>
    <w:p w:rsidR="007F12DE" w:rsidRPr="00B31F4B" w:rsidRDefault="007F12DE" w:rsidP="007F12DE">
      <w:pPr>
        <w:spacing w:line="560" w:lineRule="exact"/>
        <w:ind w:firstLineChars="200" w:firstLine="422"/>
        <w:rPr>
          <w:rStyle w:val="a5"/>
          <w:rFonts w:ascii="方正黑体简体" w:eastAsia="方正黑体简体" w:hAnsi="微软雅黑"/>
          <w:color w:val="000000"/>
          <w:shd w:val="clear" w:color="auto" w:fill="FFFFFF"/>
        </w:rPr>
      </w:pPr>
      <w:r w:rsidRPr="00B31F4B">
        <w:rPr>
          <w:rStyle w:val="a5"/>
          <w:rFonts w:ascii="方正黑体简体" w:eastAsia="方正黑体简体" w:hAnsi="微软雅黑" w:hint="eastAsia"/>
          <w:color w:val="000000"/>
          <w:shd w:val="clear" w:color="auto" w:fill="FFFFFF"/>
        </w:rPr>
        <w:t>一、市级保留的行政权力事项</w:t>
      </w:r>
    </w:p>
    <w:p w:rsidR="007F12DE" w:rsidRDefault="007F12DE" w:rsidP="007F12DE">
      <w:pPr>
        <w:spacing w:line="560" w:lineRule="exact"/>
        <w:ind w:firstLineChars="200" w:firstLine="422"/>
        <w:rPr>
          <w:rFonts w:ascii="方正仿宋简体" w:hAnsi="仿宋"/>
          <w:b/>
          <w:color w:val="000000"/>
        </w:rPr>
      </w:pPr>
      <w:r w:rsidRPr="003952CA">
        <w:rPr>
          <w:rFonts w:ascii="方正仿宋简体" w:hAnsi="宋体" w:hint="eastAsia"/>
          <w:b/>
        </w:rPr>
        <w:t>调整后，市级共保留行政权力事项</w:t>
      </w:r>
      <w:r w:rsidRPr="003952CA">
        <w:rPr>
          <w:rFonts w:ascii="方正仿宋简体" w:hAnsi="宋体" w:hint="eastAsia"/>
          <w:b/>
        </w:rPr>
        <w:t>3899</w:t>
      </w:r>
      <w:r w:rsidRPr="003952CA">
        <w:rPr>
          <w:rFonts w:ascii="方正仿宋简体" w:hAnsi="宋体" w:hint="eastAsia"/>
          <w:b/>
        </w:rPr>
        <w:t>项，其中，行政许可</w:t>
      </w:r>
      <w:r w:rsidRPr="003952CA">
        <w:rPr>
          <w:rFonts w:ascii="方正仿宋简体" w:hAnsi="宋体" w:hint="eastAsia"/>
          <w:b/>
        </w:rPr>
        <w:t>244</w:t>
      </w:r>
      <w:r w:rsidRPr="003952CA">
        <w:rPr>
          <w:rFonts w:ascii="方正仿宋简体" w:hAnsi="宋体" w:hint="eastAsia"/>
          <w:b/>
        </w:rPr>
        <w:t>项，行政处罚</w:t>
      </w:r>
      <w:r w:rsidRPr="003952CA">
        <w:rPr>
          <w:rFonts w:ascii="方正仿宋简体" w:hAnsi="宋体" w:hint="eastAsia"/>
          <w:b/>
        </w:rPr>
        <w:t>2541</w:t>
      </w:r>
      <w:r w:rsidRPr="003952CA">
        <w:rPr>
          <w:rFonts w:ascii="方正仿宋简体" w:hAnsi="宋体" w:hint="eastAsia"/>
          <w:b/>
        </w:rPr>
        <w:t>项，行政强制</w:t>
      </w:r>
      <w:r w:rsidRPr="003952CA">
        <w:rPr>
          <w:rFonts w:ascii="方正仿宋简体" w:hAnsi="宋体" w:hint="eastAsia"/>
          <w:b/>
        </w:rPr>
        <w:t>160</w:t>
      </w:r>
      <w:r w:rsidRPr="003952CA">
        <w:rPr>
          <w:rFonts w:ascii="方正仿宋简体" w:hAnsi="宋体" w:hint="eastAsia"/>
          <w:b/>
        </w:rPr>
        <w:t>项，行政征收</w:t>
      </w:r>
      <w:r w:rsidRPr="003952CA">
        <w:rPr>
          <w:rFonts w:ascii="方正仿宋简体" w:hAnsi="宋体" w:hint="eastAsia"/>
          <w:b/>
        </w:rPr>
        <w:t>32</w:t>
      </w:r>
      <w:r w:rsidRPr="003952CA">
        <w:rPr>
          <w:rFonts w:ascii="方正仿宋简体" w:hAnsi="宋体" w:hint="eastAsia"/>
          <w:b/>
        </w:rPr>
        <w:t>项，行政给付</w:t>
      </w:r>
      <w:r w:rsidRPr="003952CA">
        <w:rPr>
          <w:rFonts w:ascii="方正仿宋简体" w:hAnsi="宋体" w:hint="eastAsia"/>
          <w:b/>
        </w:rPr>
        <w:t>24</w:t>
      </w:r>
      <w:r w:rsidRPr="003952CA">
        <w:rPr>
          <w:rFonts w:ascii="方正仿宋简体" w:hAnsi="宋体" w:hint="eastAsia"/>
          <w:b/>
        </w:rPr>
        <w:t>项，行政裁决</w:t>
      </w:r>
      <w:r w:rsidRPr="003952CA">
        <w:rPr>
          <w:rFonts w:ascii="方正仿宋简体" w:hAnsi="宋体" w:hint="eastAsia"/>
          <w:b/>
        </w:rPr>
        <w:t>8</w:t>
      </w:r>
      <w:r w:rsidRPr="003952CA">
        <w:rPr>
          <w:rFonts w:ascii="方正仿宋简体" w:hAnsi="宋体" w:hint="eastAsia"/>
          <w:b/>
        </w:rPr>
        <w:t>项，行政确认</w:t>
      </w:r>
      <w:r w:rsidRPr="003952CA">
        <w:rPr>
          <w:rFonts w:ascii="方正仿宋简体" w:hAnsi="宋体" w:hint="eastAsia"/>
          <w:b/>
        </w:rPr>
        <w:t>63</w:t>
      </w:r>
      <w:r w:rsidRPr="003952CA">
        <w:rPr>
          <w:rFonts w:ascii="方正仿宋简体" w:hAnsi="宋体" w:hint="eastAsia"/>
          <w:b/>
        </w:rPr>
        <w:t>项，行政奖励</w:t>
      </w:r>
      <w:r w:rsidRPr="003952CA">
        <w:rPr>
          <w:rFonts w:ascii="方正仿宋简体" w:hAnsi="宋体" w:hint="eastAsia"/>
          <w:b/>
        </w:rPr>
        <w:t>50</w:t>
      </w:r>
      <w:r w:rsidRPr="003952CA">
        <w:rPr>
          <w:rFonts w:ascii="方正仿宋简体" w:hAnsi="宋体" w:hint="eastAsia"/>
          <w:b/>
        </w:rPr>
        <w:t>项，行政监督</w:t>
      </w:r>
      <w:r w:rsidRPr="003952CA">
        <w:rPr>
          <w:rFonts w:ascii="方正仿宋简体" w:hAnsi="宋体" w:hint="eastAsia"/>
          <w:b/>
        </w:rPr>
        <w:t>313</w:t>
      </w:r>
      <w:r w:rsidRPr="003952CA">
        <w:rPr>
          <w:rFonts w:ascii="方正仿宋简体" w:hAnsi="宋体" w:hint="eastAsia"/>
          <w:b/>
        </w:rPr>
        <w:t>项，其他权力</w:t>
      </w:r>
      <w:r w:rsidRPr="003952CA">
        <w:rPr>
          <w:rFonts w:ascii="方正仿宋简体" w:hAnsi="宋体" w:hint="eastAsia"/>
          <w:b/>
        </w:rPr>
        <w:t>460</w:t>
      </w:r>
      <w:r w:rsidRPr="003952CA">
        <w:rPr>
          <w:rFonts w:ascii="方正仿宋简体" w:hAnsi="宋体" w:hint="eastAsia"/>
          <w:b/>
        </w:rPr>
        <w:t>项，共性权力</w:t>
      </w:r>
      <w:r w:rsidRPr="003952CA">
        <w:rPr>
          <w:rFonts w:ascii="方正仿宋简体" w:hAnsi="宋体" w:hint="eastAsia"/>
          <w:b/>
        </w:rPr>
        <w:t>4</w:t>
      </w:r>
      <w:r w:rsidRPr="003952CA">
        <w:rPr>
          <w:rFonts w:ascii="方正仿宋简体" w:hAnsi="宋体" w:hint="eastAsia"/>
          <w:b/>
        </w:rPr>
        <w:t>项。</w:t>
      </w:r>
      <w:r w:rsidRPr="003952CA">
        <w:rPr>
          <w:rFonts w:ascii="方正仿宋简体" w:hAnsi="仿宋" w:hint="eastAsia"/>
          <w:b/>
          <w:color w:val="000000"/>
        </w:rPr>
        <w:t>市级行政权力清单（涉密事项不予公布）在市政府门户网站、市编办网站公布，各有关部门权力清单在本部门网站公布。</w:t>
      </w:r>
    </w:p>
    <w:p w:rsidR="007F12DE" w:rsidRPr="00B31F4B" w:rsidRDefault="007F12DE" w:rsidP="007F12DE">
      <w:pPr>
        <w:spacing w:line="560" w:lineRule="exact"/>
        <w:ind w:firstLineChars="200" w:firstLine="422"/>
        <w:rPr>
          <w:rFonts w:ascii="方正黑体简体" w:eastAsia="方正黑体简体" w:hAnsi="仿宋" w:hint="eastAsia"/>
          <w:b/>
          <w:color w:val="000000"/>
        </w:rPr>
      </w:pPr>
      <w:r>
        <w:rPr>
          <w:rStyle w:val="a5"/>
          <w:rFonts w:ascii="方正黑体简体" w:eastAsia="方正黑体简体" w:hAnsi="微软雅黑" w:hint="eastAsia"/>
          <w:color w:val="000000"/>
          <w:shd w:val="clear" w:color="auto" w:fill="FFFFFF"/>
        </w:rPr>
        <w:t>二、严格按照</w:t>
      </w:r>
      <w:r w:rsidRPr="00B31F4B">
        <w:rPr>
          <w:rStyle w:val="a5"/>
          <w:rFonts w:ascii="方正黑体简体" w:eastAsia="方正黑体简体" w:hAnsi="微软雅黑" w:hint="eastAsia"/>
          <w:color w:val="000000"/>
          <w:shd w:val="clear" w:color="auto" w:fill="FFFFFF"/>
        </w:rPr>
        <w:t>行政权力清单行使权力</w:t>
      </w:r>
    </w:p>
    <w:p w:rsidR="007F12DE" w:rsidRDefault="007F12DE" w:rsidP="007F12DE">
      <w:pPr>
        <w:spacing w:line="560" w:lineRule="exact"/>
        <w:ind w:firstLineChars="200" w:firstLine="422"/>
        <w:rPr>
          <w:rFonts w:ascii="方正仿宋简体" w:hAnsi="仿宋"/>
          <w:b/>
          <w:color w:val="000000"/>
        </w:rPr>
      </w:pPr>
      <w:r w:rsidRPr="003952CA">
        <w:rPr>
          <w:rFonts w:ascii="方正仿宋简体" w:hAnsi="仿宋" w:hint="eastAsia"/>
          <w:b/>
          <w:color w:val="000000"/>
        </w:rPr>
        <w:t>各部门对保留的权力事项要进一步优化运行流程，简化办事环节，缩短办理时限，规范自由裁量权。对取消的权力事项不得截留或变相实施。对下放到县（市、区）实施的权</w:t>
      </w:r>
      <w:r w:rsidRPr="003952CA">
        <w:rPr>
          <w:rFonts w:ascii="方正仿宋简体" w:hAnsi="仿宋" w:hint="eastAsia"/>
          <w:b/>
          <w:color w:val="000000"/>
        </w:rPr>
        <w:lastRenderedPageBreak/>
        <w:t>力事项要确保</w:t>
      </w:r>
      <w:r>
        <w:rPr>
          <w:rFonts w:ascii="方正仿宋简体" w:hAnsi="仿宋" w:hint="eastAsia"/>
          <w:b/>
          <w:color w:val="000000"/>
        </w:rPr>
        <w:t>下</w:t>
      </w:r>
      <w:r w:rsidRPr="003952CA">
        <w:rPr>
          <w:rFonts w:ascii="方正仿宋简体" w:hAnsi="仿宋" w:hint="eastAsia"/>
          <w:b/>
          <w:color w:val="000000"/>
        </w:rPr>
        <w:t>放到位，并指导县级主管部门做好承接工作，切实加强事中事后监管。市级行政权力清单具有刚性约束力，各部门不得擅自变更权力事项，要切实做到“政府权力进清单、清单之外无权力”，严格执行“法无授权不可为、法定职责必须为”。对违反规定的，将严肃追究相关部门和人员责任。</w:t>
      </w:r>
    </w:p>
    <w:p w:rsidR="007F12DE" w:rsidRPr="00B31F4B" w:rsidRDefault="007F12DE" w:rsidP="007F12DE">
      <w:pPr>
        <w:spacing w:line="560" w:lineRule="exact"/>
        <w:ind w:firstLineChars="200" w:firstLine="422"/>
        <w:rPr>
          <w:rStyle w:val="a5"/>
          <w:rFonts w:ascii="方正黑体简体" w:eastAsia="方正黑体简体" w:hAnsi="微软雅黑" w:hint="eastAsia"/>
          <w:b w:val="0"/>
          <w:color w:val="000000"/>
          <w:shd w:val="clear" w:color="auto" w:fill="FFFFFF"/>
        </w:rPr>
      </w:pPr>
      <w:r w:rsidRPr="00B31F4B">
        <w:rPr>
          <w:rStyle w:val="a5"/>
          <w:rFonts w:ascii="方正黑体简体" w:eastAsia="方正黑体简体" w:hAnsi="微软雅黑" w:hint="eastAsia"/>
          <w:color w:val="000000"/>
          <w:shd w:val="clear" w:color="auto" w:fill="FFFFFF"/>
        </w:rPr>
        <w:t>三、加强行政权力运行的监督制约</w:t>
      </w:r>
    </w:p>
    <w:p w:rsidR="007F12DE" w:rsidRPr="003952CA" w:rsidRDefault="007F12DE" w:rsidP="007F12DE">
      <w:pPr>
        <w:tabs>
          <w:tab w:val="left" w:pos="7560"/>
        </w:tabs>
        <w:spacing w:line="560" w:lineRule="exact"/>
        <w:ind w:firstLineChars="200" w:firstLine="422"/>
        <w:rPr>
          <w:rFonts w:ascii="方正仿宋简体" w:hAnsi="仿宋" w:hint="eastAsia"/>
          <w:b/>
          <w:color w:val="000000"/>
        </w:rPr>
      </w:pPr>
      <w:r w:rsidRPr="003952CA">
        <w:rPr>
          <w:rFonts w:ascii="方正仿宋简体" w:hAnsi="仿宋" w:hint="eastAsia"/>
          <w:b/>
          <w:color w:val="000000"/>
        </w:rPr>
        <w:t>市级行政权力清单实行动态管理，根</w:t>
      </w:r>
      <w:r>
        <w:rPr>
          <w:rFonts w:ascii="方正仿宋简体" w:hAnsi="仿宋" w:hint="eastAsia"/>
          <w:b/>
          <w:color w:val="000000"/>
        </w:rPr>
        <w:t>据法律法规颁布、修订、废止以及部门职责变化，及时调整完善。各级</w:t>
      </w:r>
      <w:r w:rsidRPr="003952CA">
        <w:rPr>
          <w:rFonts w:ascii="方正仿宋简体" w:hAnsi="仿宋" w:hint="eastAsia"/>
          <w:b/>
          <w:color w:val="000000"/>
        </w:rPr>
        <w:t>各部门要按照简政放权、推进政府职能转变的要求，进一步加强相关制度建设，加快推进权力事项网上运行，主动接受社会监督，确保权力清单推行工作落到实处。</w:t>
      </w:r>
    </w:p>
    <w:p w:rsidR="007F12DE" w:rsidRPr="003952CA" w:rsidRDefault="007F12DE" w:rsidP="007F12DE">
      <w:pPr>
        <w:tabs>
          <w:tab w:val="left" w:pos="7560"/>
        </w:tabs>
        <w:spacing w:line="560" w:lineRule="exact"/>
        <w:ind w:firstLineChars="200" w:firstLine="422"/>
        <w:rPr>
          <w:rFonts w:ascii="方正仿宋简体" w:hAnsi="仿宋" w:hint="eastAsia"/>
          <w:b/>
          <w:color w:val="000000"/>
        </w:rPr>
      </w:pPr>
      <w:r w:rsidRPr="003952CA">
        <w:rPr>
          <w:rFonts w:ascii="方正仿宋简体" w:hAnsi="仿宋" w:hint="eastAsia"/>
          <w:b/>
          <w:color w:val="000000"/>
        </w:rPr>
        <w:t>《济宁市人民政府关于公布济宁市市级行政权力清单的通知》（济政字</w:t>
      </w:r>
      <w:r w:rsidRPr="003952CA">
        <w:rPr>
          <w:rFonts w:ascii="方正仿宋简体" w:hAnsi="宋体" w:hint="eastAsia"/>
          <w:b/>
        </w:rPr>
        <w:t>〔</w:t>
      </w:r>
      <w:r w:rsidRPr="003952CA">
        <w:rPr>
          <w:rFonts w:ascii="方正仿宋简体" w:hAnsi="宋体" w:hint="eastAsia"/>
          <w:b/>
        </w:rPr>
        <w:t>2015</w:t>
      </w:r>
      <w:r w:rsidRPr="003952CA">
        <w:rPr>
          <w:rFonts w:ascii="方正仿宋简体" w:hAnsi="宋体" w:hint="eastAsia"/>
          <w:b/>
        </w:rPr>
        <w:t>〕</w:t>
      </w:r>
      <w:r w:rsidRPr="003952CA">
        <w:rPr>
          <w:rFonts w:ascii="方正仿宋简体" w:hAnsi="宋体" w:hint="eastAsia"/>
          <w:b/>
        </w:rPr>
        <w:t>41</w:t>
      </w:r>
      <w:r w:rsidRPr="003952CA">
        <w:rPr>
          <w:rFonts w:ascii="方正仿宋简体" w:hAnsi="宋体" w:hint="eastAsia"/>
          <w:b/>
        </w:rPr>
        <w:t>号</w:t>
      </w:r>
      <w:r w:rsidRPr="003952CA">
        <w:rPr>
          <w:rFonts w:ascii="方正仿宋简体" w:hAnsi="仿宋" w:hint="eastAsia"/>
          <w:b/>
          <w:color w:val="000000"/>
        </w:rPr>
        <w:t>）</w:t>
      </w:r>
      <w:r w:rsidRPr="003952CA">
        <w:rPr>
          <w:rFonts w:ascii="方正仿宋简体" w:hAnsi="宋体" w:hint="eastAsia"/>
          <w:b/>
        </w:rPr>
        <w:t>等以往</w:t>
      </w:r>
      <w:r w:rsidRPr="003952CA">
        <w:rPr>
          <w:rFonts w:ascii="方正仿宋简体" w:hAnsi="仿宋" w:hint="eastAsia"/>
          <w:b/>
          <w:color w:val="000000"/>
        </w:rPr>
        <w:t>历次市级权力清单调整文件，与本</w:t>
      </w:r>
      <w:r>
        <w:rPr>
          <w:rFonts w:ascii="方正仿宋简体" w:hAnsi="仿宋" w:hint="eastAsia"/>
          <w:b/>
          <w:color w:val="000000"/>
        </w:rPr>
        <w:t>通知</w:t>
      </w:r>
      <w:r w:rsidRPr="003952CA">
        <w:rPr>
          <w:rFonts w:ascii="方正仿宋简体" w:hAnsi="仿宋" w:hint="eastAsia"/>
          <w:b/>
          <w:color w:val="000000"/>
        </w:rPr>
        <w:t>公布目录不一致的，以本</w:t>
      </w:r>
      <w:r>
        <w:rPr>
          <w:rFonts w:ascii="方正仿宋简体" w:hAnsi="仿宋" w:hint="eastAsia"/>
          <w:b/>
          <w:color w:val="000000"/>
        </w:rPr>
        <w:t>通知</w:t>
      </w:r>
      <w:r w:rsidRPr="003952CA">
        <w:rPr>
          <w:rFonts w:ascii="方正仿宋简体" w:hAnsi="仿宋" w:hint="eastAsia"/>
          <w:b/>
          <w:color w:val="000000"/>
        </w:rPr>
        <w:t>公布的目录为准。</w:t>
      </w:r>
    </w:p>
    <w:p w:rsidR="007F12DE" w:rsidRPr="003952CA" w:rsidRDefault="007F12DE" w:rsidP="007F12DE">
      <w:pPr>
        <w:spacing w:line="560" w:lineRule="exact"/>
        <w:ind w:firstLineChars="200" w:firstLine="422"/>
        <w:rPr>
          <w:rFonts w:ascii="方正仿宋简体" w:hAnsi="仿宋" w:hint="eastAsia"/>
          <w:b/>
          <w:color w:val="000000"/>
        </w:rPr>
      </w:pPr>
    </w:p>
    <w:p w:rsidR="007F12DE" w:rsidRPr="003952CA" w:rsidRDefault="007F12DE" w:rsidP="007F12DE">
      <w:pPr>
        <w:spacing w:line="560" w:lineRule="exact"/>
        <w:ind w:firstLineChars="200" w:firstLine="422"/>
        <w:rPr>
          <w:rFonts w:ascii="方正仿宋简体" w:hAnsi="仿宋" w:hint="eastAsia"/>
          <w:b/>
          <w:color w:val="000000"/>
        </w:rPr>
      </w:pPr>
      <w:r w:rsidRPr="003952CA">
        <w:rPr>
          <w:rFonts w:ascii="方正仿宋简体" w:hAnsi="仿宋" w:hint="eastAsia"/>
          <w:b/>
          <w:color w:val="000000"/>
        </w:rPr>
        <w:t>附件：</w:t>
      </w:r>
      <w:r w:rsidRPr="003952CA">
        <w:rPr>
          <w:rFonts w:ascii="方正仿宋简体" w:hAnsi="仿宋" w:hint="eastAsia"/>
          <w:b/>
          <w:color w:val="000000"/>
        </w:rPr>
        <w:t>1</w:t>
      </w:r>
      <w:r w:rsidRPr="003952CA">
        <w:rPr>
          <w:rFonts w:ascii="方正仿宋简体" w:hAnsi="仿宋" w:hint="eastAsia"/>
          <w:b/>
          <w:color w:val="000000"/>
        </w:rPr>
        <w:t>．济宁市市级行政权力事项目录</w:t>
      </w:r>
    </w:p>
    <w:p w:rsidR="007F12DE" w:rsidRPr="003952CA" w:rsidRDefault="007F12DE" w:rsidP="007F12DE">
      <w:pPr>
        <w:spacing w:line="560" w:lineRule="exact"/>
        <w:ind w:firstLineChars="200" w:firstLine="422"/>
        <w:rPr>
          <w:rFonts w:ascii="方正仿宋简体" w:hAnsi="仿宋" w:hint="eastAsia"/>
          <w:b/>
          <w:color w:val="000000"/>
        </w:rPr>
      </w:pPr>
      <w:r w:rsidRPr="003952CA">
        <w:rPr>
          <w:rFonts w:ascii="方正仿宋简体" w:hAnsi="仿宋" w:hint="eastAsia"/>
          <w:b/>
          <w:color w:val="000000"/>
        </w:rPr>
        <w:t xml:space="preserve">　　　</w:t>
      </w:r>
      <w:r w:rsidRPr="003952CA">
        <w:rPr>
          <w:rFonts w:ascii="方正仿宋简体" w:hAnsi="仿宋" w:hint="eastAsia"/>
          <w:b/>
          <w:color w:val="000000"/>
        </w:rPr>
        <w:t>2</w:t>
      </w:r>
      <w:r w:rsidRPr="003952CA">
        <w:rPr>
          <w:rFonts w:ascii="方正仿宋简体" w:hAnsi="仿宋" w:hint="eastAsia"/>
          <w:b/>
          <w:color w:val="000000"/>
        </w:rPr>
        <w:t>．</w:t>
      </w:r>
      <w:r w:rsidRPr="003952CA">
        <w:rPr>
          <w:rFonts w:ascii="方正仿宋简体" w:hAnsi="仿宋" w:hint="eastAsia"/>
          <w:b/>
          <w:color w:val="000000"/>
          <w:spacing w:val="10"/>
        </w:rPr>
        <w:t>取消下放调整和承接的行政许可事项</w:t>
      </w:r>
    </w:p>
    <w:p w:rsidR="007F12DE" w:rsidRPr="003952CA" w:rsidRDefault="007F12DE" w:rsidP="007F12DE">
      <w:pPr>
        <w:spacing w:line="600" w:lineRule="exact"/>
        <w:ind w:firstLineChars="200" w:firstLine="422"/>
        <w:rPr>
          <w:rFonts w:ascii="方正仿宋简体" w:hAnsi="仿宋" w:hint="eastAsia"/>
          <w:b/>
          <w:color w:val="000000"/>
        </w:rPr>
      </w:pPr>
      <w:r w:rsidRPr="003952CA">
        <w:rPr>
          <w:rFonts w:ascii="方正仿宋简体" w:hAnsi="仿宋" w:hint="eastAsia"/>
          <w:b/>
          <w:color w:val="000000"/>
        </w:rPr>
        <w:t xml:space="preserve">　　　　　</w:t>
      </w:r>
    </w:p>
    <w:p w:rsidR="007F12DE" w:rsidRPr="003952CA" w:rsidRDefault="007F12DE" w:rsidP="007F12DE">
      <w:pPr>
        <w:spacing w:line="600" w:lineRule="exact"/>
        <w:ind w:firstLineChars="200" w:firstLine="422"/>
        <w:jc w:val="right"/>
        <w:rPr>
          <w:rFonts w:ascii="方正仿宋简体" w:hAnsi="仿宋" w:hint="eastAsia"/>
          <w:b/>
          <w:color w:val="000000"/>
        </w:rPr>
      </w:pPr>
    </w:p>
    <w:p w:rsidR="007F12DE" w:rsidRPr="003952CA" w:rsidRDefault="007F12DE" w:rsidP="007F12DE">
      <w:pPr>
        <w:spacing w:line="600" w:lineRule="exact"/>
        <w:ind w:firstLineChars="200" w:firstLine="422"/>
        <w:jc w:val="right"/>
        <w:rPr>
          <w:rFonts w:ascii="方正仿宋简体" w:hAnsi="仿宋" w:hint="eastAsia"/>
          <w:b/>
          <w:color w:val="000000"/>
        </w:rPr>
      </w:pPr>
    </w:p>
    <w:p w:rsidR="007F12DE" w:rsidRPr="003952CA" w:rsidRDefault="007F12DE" w:rsidP="007F12DE">
      <w:pPr>
        <w:wordWrap w:val="0"/>
        <w:spacing w:line="600" w:lineRule="exact"/>
        <w:ind w:right="946" w:firstLineChars="200" w:firstLine="422"/>
        <w:jc w:val="right"/>
        <w:rPr>
          <w:rFonts w:ascii="方正仿宋简体" w:hAnsi="仿宋" w:hint="eastAsia"/>
          <w:b/>
          <w:color w:val="000000"/>
        </w:rPr>
      </w:pPr>
      <w:r w:rsidRPr="003952CA">
        <w:rPr>
          <w:rFonts w:ascii="方正仿宋简体" w:hAnsi="仿宋" w:hint="eastAsia"/>
          <w:b/>
          <w:color w:val="000000"/>
        </w:rPr>
        <w:t>济宁市人民政府</w:t>
      </w:r>
      <w:r>
        <w:rPr>
          <w:rFonts w:ascii="方正仿宋简体" w:hAnsi="仿宋" w:hint="eastAsia"/>
          <w:b/>
          <w:color w:val="000000"/>
        </w:rPr>
        <w:t xml:space="preserve"> </w:t>
      </w:r>
      <w:r>
        <w:rPr>
          <w:rFonts w:ascii="方正仿宋简体" w:hAnsi="仿宋"/>
          <w:b/>
          <w:color w:val="000000"/>
        </w:rPr>
        <w:t xml:space="preserve">   </w:t>
      </w:r>
    </w:p>
    <w:p w:rsidR="007F12DE" w:rsidRDefault="007F12DE" w:rsidP="007F12DE">
      <w:pPr>
        <w:rPr>
          <w:rFonts w:ascii="方正仿宋简体" w:hAnsi="仿宋" w:hint="eastAsia"/>
          <w:b/>
          <w:color w:val="000000"/>
        </w:rPr>
      </w:pPr>
      <w:r>
        <w:rPr>
          <w:rFonts w:ascii="方正仿宋简体" w:hAnsi="仿宋" w:hint="eastAsia"/>
          <w:b/>
          <w:color w:val="000000"/>
        </w:rPr>
        <w:t xml:space="preserve">                                                   </w:t>
      </w:r>
      <w:r w:rsidRPr="003952CA">
        <w:rPr>
          <w:rFonts w:ascii="方正仿宋简体" w:hAnsi="仿宋" w:hint="eastAsia"/>
          <w:b/>
          <w:color w:val="000000"/>
        </w:rPr>
        <w:t>2016</w:t>
      </w:r>
      <w:r w:rsidRPr="003952CA">
        <w:rPr>
          <w:rFonts w:ascii="方正仿宋简体" w:hAnsi="仿宋" w:hint="eastAsia"/>
          <w:b/>
          <w:color w:val="000000"/>
        </w:rPr>
        <w:t>年</w:t>
      </w:r>
      <w:r w:rsidRPr="003952CA">
        <w:rPr>
          <w:rFonts w:ascii="方正仿宋简体" w:hAnsi="仿宋" w:hint="eastAsia"/>
          <w:b/>
          <w:color w:val="000000"/>
        </w:rPr>
        <w:t>12</w:t>
      </w:r>
      <w:r w:rsidRPr="003952CA">
        <w:rPr>
          <w:rFonts w:ascii="方正仿宋简体" w:hAnsi="仿宋" w:hint="eastAsia"/>
          <w:b/>
          <w:color w:val="000000"/>
        </w:rPr>
        <w:t>月</w:t>
      </w:r>
      <w:r>
        <w:rPr>
          <w:rFonts w:ascii="方正仿宋简体" w:hAnsi="仿宋"/>
          <w:b/>
          <w:color w:val="000000"/>
        </w:rPr>
        <w:t>26</w:t>
      </w:r>
      <w:r w:rsidRPr="003952CA">
        <w:rPr>
          <w:rFonts w:ascii="方正仿宋简体" w:hAnsi="仿宋" w:hint="eastAsia"/>
          <w:b/>
          <w:color w:val="000000"/>
        </w:rPr>
        <w:t>日</w:t>
      </w:r>
    </w:p>
    <w:p w:rsidR="007F12DE" w:rsidRDefault="007F12DE" w:rsidP="007F12DE">
      <w:pPr>
        <w:rPr>
          <w:rFonts w:ascii="方正仿宋简体" w:hAnsi="仿宋" w:hint="eastAsia"/>
          <w:b/>
          <w:color w:val="000000"/>
        </w:rPr>
      </w:pPr>
    </w:p>
    <w:p w:rsidR="007F12DE" w:rsidRDefault="007F12DE" w:rsidP="007F12DE">
      <w:pPr>
        <w:rPr>
          <w:rFonts w:ascii="方正仿宋简体" w:hAnsi="仿宋" w:hint="eastAsia"/>
          <w:b/>
          <w:color w:val="000000"/>
        </w:rPr>
      </w:pPr>
    </w:p>
    <w:p w:rsidR="007F12DE" w:rsidRDefault="007F12DE" w:rsidP="007F12DE">
      <w:pPr>
        <w:rPr>
          <w:rFonts w:ascii="方正仿宋简体" w:hAnsi="仿宋" w:hint="eastAsia"/>
          <w:b/>
          <w:color w:val="000000"/>
        </w:rPr>
      </w:pPr>
    </w:p>
    <w:p w:rsidR="007F12DE" w:rsidRDefault="007F12DE" w:rsidP="007F12DE">
      <w:pPr>
        <w:rPr>
          <w:rFonts w:ascii="方正仿宋简体" w:hAnsi="仿宋" w:hint="eastAsia"/>
          <w:b/>
          <w:color w:val="000000"/>
        </w:rPr>
      </w:pPr>
    </w:p>
    <w:p w:rsidR="007F12DE" w:rsidRDefault="007F12DE" w:rsidP="007F12DE">
      <w:pPr>
        <w:rPr>
          <w:rFonts w:ascii="方正仿宋简体" w:hAnsi="仿宋" w:hint="eastAsia"/>
          <w:b/>
          <w:color w:val="000000"/>
        </w:rPr>
      </w:pPr>
    </w:p>
    <w:p w:rsidR="007F12DE" w:rsidRDefault="007F12DE" w:rsidP="007F12DE">
      <w:pPr>
        <w:rPr>
          <w:rFonts w:ascii="方正仿宋简体" w:hAnsi="仿宋" w:hint="eastAsia"/>
          <w:b/>
          <w:color w:val="000000"/>
        </w:rPr>
      </w:pPr>
    </w:p>
    <w:p w:rsidR="007F12DE" w:rsidRDefault="007F12DE" w:rsidP="007F12DE">
      <w:pPr>
        <w:rPr>
          <w:rFonts w:ascii="方正仿宋简体" w:hAnsi="仿宋" w:hint="eastAsia"/>
          <w:b/>
          <w:color w:val="000000"/>
        </w:rPr>
      </w:pPr>
    </w:p>
    <w:p w:rsidR="007F12DE" w:rsidRDefault="007F12DE" w:rsidP="007F12DE">
      <w:pPr>
        <w:rPr>
          <w:rFonts w:ascii="方正仿宋简体" w:hAnsi="仿宋" w:hint="eastAsia"/>
          <w:b/>
          <w:color w:val="000000"/>
        </w:rPr>
      </w:pPr>
    </w:p>
    <w:p w:rsidR="007F12DE" w:rsidRDefault="007F12DE" w:rsidP="007F12DE">
      <w:pPr>
        <w:rPr>
          <w:rFonts w:ascii="方正仿宋简体" w:hAnsi="仿宋" w:hint="eastAsia"/>
          <w:b/>
          <w:color w:val="000000"/>
        </w:rPr>
      </w:pPr>
    </w:p>
    <w:p w:rsidR="007F12DE" w:rsidRDefault="007F12DE" w:rsidP="007F12DE">
      <w:pPr>
        <w:rPr>
          <w:rFonts w:ascii="方正仿宋简体" w:hAnsi="仿宋"/>
          <w:b/>
          <w:color w:val="000000"/>
        </w:rPr>
        <w:sectPr w:rsidR="007F12DE">
          <w:pgSz w:w="11906" w:h="16838"/>
          <w:pgMar w:top="1440" w:right="1800" w:bottom="1440" w:left="1800" w:header="851" w:footer="992" w:gutter="0"/>
          <w:cols w:space="425"/>
          <w:docGrid w:type="lines" w:linePitch="312"/>
        </w:sectPr>
      </w:pPr>
    </w:p>
    <w:tbl>
      <w:tblPr>
        <w:tblpPr w:leftFromText="180" w:rightFromText="180" w:vertAnchor="page" w:horzAnchor="margin" w:tblpY="2458"/>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53"/>
        <w:gridCol w:w="942"/>
        <w:gridCol w:w="4747"/>
        <w:gridCol w:w="6917"/>
      </w:tblGrid>
      <w:tr w:rsidR="007F12DE" w:rsidRPr="00C65B38" w:rsidTr="00692423">
        <w:trPr>
          <w:trHeight w:val="340"/>
        </w:trPr>
        <w:tc>
          <w:tcPr>
            <w:tcW w:w="14459" w:type="dxa"/>
            <w:gridSpan w:val="4"/>
            <w:tcBorders>
              <w:bottom w:val="nil"/>
            </w:tcBorders>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lastRenderedPageBreak/>
              <w:t>十四、市住房城乡建设局</w:t>
            </w:r>
          </w:p>
        </w:tc>
      </w:tr>
      <w:tr w:rsidR="007F12DE" w:rsidRPr="00C72518" w:rsidTr="00692423">
        <w:trPr>
          <w:trHeight w:val="340"/>
        </w:trPr>
        <w:tc>
          <w:tcPr>
            <w:tcW w:w="14459" w:type="dxa"/>
            <w:gridSpan w:val="4"/>
            <w:tcBorders>
              <w:top w:val="nil"/>
            </w:tcBorders>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共315项，其中，行政许可19项，行政处罚197项，行政征收6项，行政给付1项，行政确认3项，行政奖励6项，行政监督28项，其他权力55项。</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建筑业企业资质审批</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建筑工程施工许可证核发</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城市规划区内设置雕塑审批（审核）</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在城市供水、供气、供热管道及设施安全距离范围内搭建建筑物、构筑物和堆放物品审批</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学校、幼儿园、医院等建筑工程抗震设防专项审查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商品房预售许可证明核发</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房地产估价机构资质（二级、三级）核准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房地产开发企业资质（三级、四级、暂定）审批</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3708000102109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三级物业服务企业资质认定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3708000102110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城市供水经营许可</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3708000102111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供水企业停止供水审批</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3708000102112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供水企业停业歇业许可</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3708000102113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燃气经营许可证核发</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3708000102116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燃气供应许可证核发</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3708000102118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供热经营许可证核发</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3708000102119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供热企业停业许可</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3708000102120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污水排入排水管网许可证核发</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3708000102121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污水处理企业经营许可</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3708000102122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行政许可</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因工程建设需要拆除、改动城镇排水与污水处理设施审批</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对以不正当手段申请、取得资质证书的处罚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对建设单位、设计企业、施工企业使用列入禁止使用目录的技术与产品的处罚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3708000202103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对建设单位未在施工现场公示建筑节能信息的处罚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对建设单位未按规定组织建筑节能专项验收的处罚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对建设单位未按照规定安装用能分项计量装置、节能监测系统、用热分户计量装置或配置太阳能热水系统的处罚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对建筑所有权人、使用权人擅自改动或者损坏建筑围护结构和用能系统的处罚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对建筑所有权人、使用权人未按照规定报送能耗情况或者上传分项能耗数据的及未按照规定进行节能改造的处罚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3708000202108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对宣传销售和使用未经认定的产品作为建筑节能技术与产品的处罚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3708000202109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对工程监理单位违《反民用建筑节能条例》规定要求实施监理的处罚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对超越资质等级范围承揽建设工程勘察设计业务行为的处罚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对违反勘察设计注册执业管理行为的处罚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对发包方将建设工程勘察、设计业务发包给不具有相应资质等级的建设工程勘察、设计单位的处罚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对建设工程勘察、设计单位将所承揽的建设工程勘察、设计转包的处罚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对违反勘察设计质量行为的处罚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对违反建设工程初步设计审查、超限建筑工程和抗震设防专项审查规定行为的处罚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3708000202116-001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对违反《山东省建设工程勘察设计管理条例》第五十三条的处罚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对不及时办理勘察设计资质证书手续行为的处罚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3708000202116-002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对伪造、出借、转让、出卖勘察设计资质证书或者证书专用章行为的处罚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3708000202116-003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对未及时报送勘察设计统计报表和信息行为的处罚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3708000202116-004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对未进行工程勘察设计备案行为的处罚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3708000202116-005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对未执行工程勘察设计节能标准行为的处罚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3708000202116-006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对未取得规划许可手续进行编制施工图设计文件行为的处罚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对施工图审查机构违规行为的处罚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对未按规定移交建设工程、地下管线档案的处罚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3708000202119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对建设单位、施工单位在雨水、污水分流地区将雨水管网、污水管网相互混接的处罚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对城镇排水与污水处理设施覆盖范围内的排水单位和个人，未按照国家有关规定将污水排入城镇排水设施，或者在雨水、污水分流地区将污水排入雨水管网的处罚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3708000202121-001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对违反《城镇排水与污水处理条例》第五十条的处罚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对排水户未取得污水排入排水管网许可证向城镇排水设施排放污水的处罚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3708000202121-002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对排水户不按照污水排入排水管网许可证的要求排放污水的处罚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城镇排水设施维护运营单位维护或者检修城镇排水设施未提前通知相关排水户，或者未事先向城镇排水主管部门报告，采取应急处理措施，或者未按照防汛要求对城镇排水设施进行全面检查、维护、清疏，影响汛期排水畅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3708000202123-001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对违反《城镇排水与污水处理条例》第五十二条的处罚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对城镇污水处理设施维护运营单位未按照国家有关规定检测进出水水质的，或者未报送污水处理水质和水量、主要污染物削减量等信息和生产运营成本等信息的处罚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3708000202123-002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对城镇污水处理设施维护运营单位擅自停运城镇污水处理设施，未按照规定事先报告或者采取应急处理措施的处罚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3708000202124-001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对违反《城镇排水与污水处理条例》第五十三条的处罚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对城镇污水处理设施维护运营单位或者污泥处理处置单位对产生的污泥以及处理处置后的污泥的去向、用途、用量等未进行跟踪、记录的，或者处理处置后的污泥不符合国家有关标准的处罚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3708000202124-002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对擅自倾倒、堆放、丢弃、遗撒污泥的处罚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对排水单位或者个人不缴纳污水处理费的处罚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对城镇排水与污水处理设施维护运营单位未履行有关职责的处罚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对从事危及城镇排水与污水处理设施安全活动的处罚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3708000202128-001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对违反《城镇排水与污水处理条例》第五十七条的处罚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对有关单位未与施工单位、设施维护运营单位等共同制定设施保护方案，并采取相应的安全防护措施的处罚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3708000202128-002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对擅自拆除、改动城镇排水与污水处理设施的处罚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3708000202129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对以欺骗等不正当手段取得审核同意或者获得廉租住房保障的处罚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对公共租赁住房管理单位不正当履行管理职能的处罚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对以欺骗等不正当手段取得审核同意或者获得公共租赁住房保障的处罚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对不正当使用公共租赁住房的处罚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对提供公共租赁住房转租服务行为的处罚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对开发建设单位和其他单位违规建设、出售经济适用住房或者违规进行集资、合作建房的处罚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对经济适用住房的购买人或者承租人以欺骗等不正当手段购买经济适用住房的处罚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对在房地产交易中隐瞒实际成交价格的处罚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3708000202137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对房产测绘单位违反测绘管理办法的处罚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对以欺骗、贿赂等不正当手段取得房地产估价机构资质的处罚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3708000202139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对未取得房地产估价机构资质从事房地产估价活动或者超越资质等级承揽估价业务的处罚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对房地产估价机构不及时办理资质证书变更手续的处罚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对违反规定设立分支机构或新设立的分支机构不备案的处罚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对房地产估价机构违反规定承揽业务、转让受托的估价业务或者出具估价报告的处罚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对房地产估价机构及其估价人员应当回避未回避的处罚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对房地产估价机构违规行为的处罚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对违反规定擅自出租房屋的处罚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对不按照规定出租房屋的处罚</w:t>
            </w:r>
          </w:p>
        </w:tc>
      </w:tr>
      <w:tr w:rsidR="007F12DE" w:rsidRPr="00C65B38" w:rsidTr="00692423">
        <w:trPr>
          <w:trHeight w:val="33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对出租房屋或房屋租赁登记备案内容发生变化不办理备案的处罚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3708000202148-001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对违反《实施工程建设强制性标准监督规定》第十六条的处罚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对建设单位明示或者暗示施工单位使用不合格的建筑材料、建筑构配件和设备的处罚</w:t>
            </w:r>
          </w:p>
        </w:tc>
      </w:tr>
      <w:tr w:rsidR="007F12DE" w:rsidRPr="00C65B38" w:rsidTr="00692423">
        <w:trPr>
          <w:trHeight w:val="582"/>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3708000202148-002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对建设单位明示或者暗示设计单位或者施工单位违反工程建设强制性标准，降低工程质量的处罚</w:t>
            </w:r>
          </w:p>
        </w:tc>
      </w:tr>
      <w:tr w:rsidR="007F12DE" w:rsidRPr="00C65B38" w:rsidTr="00692423">
        <w:trPr>
          <w:trHeight w:val="7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3708000202149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对勘察、设计单位违反工程建设强制性标准进行勘察、设计的处罚</w:t>
            </w:r>
          </w:p>
        </w:tc>
      </w:tr>
      <w:tr w:rsidR="007F12DE" w:rsidRPr="00C65B38" w:rsidTr="00692423">
        <w:trPr>
          <w:trHeight w:val="7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对施工单位违反工程建设强制性标准的处罚</w:t>
            </w:r>
          </w:p>
        </w:tc>
      </w:tr>
      <w:tr w:rsidR="007F12DE" w:rsidRPr="00C65B38" w:rsidTr="00692423">
        <w:trPr>
          <w:trHeight w:val="7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对监理单位违反工程建设强制性标准的处罚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3708000202152-001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对违反《山东省建设工程造价管理办法》第四十三条的处罚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对销售、使用未经省住房城乡建设行政主管部门鉴定合格的建设工程造价计价计算机软件的处罚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3708000202152-002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对不具备相应资质，编制建设工程造价计价文件的处罚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3708000202152-003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对违反经备案的合同约定，进行工程结算文件的编制和审核的处罚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3708000202152-004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对约定以审减额作为计取工程造价咨询服务费的主要依据的处罚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3708000202153-001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对违反《山东省建设工程造价管理办法》第四十四条的处罚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对建设单位实行工程量清单计价的工程，未按照规定设立、公布招标控制价或者未按照规定将招标控制价报住房城乡建设行政主管部门备案的处罚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3708000202153-002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对建设单位未通过工程建设专家的技术评审，擅自压缩定额工期的处罚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3708000202153-003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对建设单位工程结算文件经当事人签字确认后，违反规定再次委托审核的处罚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3708000202153-004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对建设单位未按照规定将竣工结算文件报住房城乡建设行政主管部门备案的处罚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3708000202154-001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对违反《山东省建设工程造价管理办法》第四十五条的处罚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对工程造价咨询企业未按照规定将工程造价咨询合同报住房城乡建设行政主管部门备案的处罚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3708000202154-002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对工程造价咨询企业在工程造价成果文件上使用非承担本项目人员的名义和印章的处罚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3708000202154-003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对工程造价咨询企业出具虚假的建设工程造价咨询成果文件的处罚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3708000202154-004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对工程造价咨询企业未按照规定向住房城乡建设行政主管部门报送业务统计报表和信用档案信息的处罚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3708000202155-001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对违反《山东省建设工程造价管理办法》第四十六条的处罚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对工程造价专业人员未取得注册造价工程师资格，或者未经省住房城乡建设行政主管部门考核合格，从事工程造价业务活动的处罚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3708000202155-002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对工程造价专业人员涂改、倒卖、租借或者以其他形式非法转让资格证书或者执业印章的处罚</w:t>
            </w:r>
          </w:p>
        </w:tc>
      </w:tr>
      <w:tr w:rsidR="007F12DE" w:rsidRPr="00C65B38" w:rsidTr="00692423">
        <w:trPr>
          <w:trHeight w:val="196"/>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3708000202155-003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对工程造价专业人员签署有虚假记载、误导性陈述的建设工程造价成果文件的处罚</w:t>
            </w:r>
          </w:p>
        </w:tc>
      </w:tr>
      <w:tr w:rsidR="007F12DE" w:rsidRPr="00C65B38" w:rsidTr="00692423">
        <w:trPr>
          <w:trHeight w:val="7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3708000202155-004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对工程造价专业人员以个人名义承接建设工程造价业务的处罚</w:t>
            </w:r>
          </w:p>
        </w:tc>
      </w:tr>
      <w:tr w:rsidR="007F12DE" w:rsidRPr="00C65B38" w:rsidTr="00692423">
        <w:trPr>
          <w:trHeight w:val="7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3708000202155-005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对工程造价专业人员同时在两个或者两个以上单位执业的处罚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3708000202155-006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对工程造价专业人员在执业过程中谋取合同约定费用以外的其他利益的处罚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3708000202156-001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对违反《山东省建设工程造价管理办法》第五十六条的处罚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对建设单位明示或者暗示设计单位或者施工单位违反工程建设强制性标准，降低工程质量的违法违规行为的处罚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3708000202156-002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对建设单位施工图设计文件未经审查或者审查不合格，擅自施工的违法违规行为的处罚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3708000202156-003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对建设单位未按照国家规定办理工程质量监督手续的违法违规行为的处罚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3708000202156-004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对建设单位明示或者暗示施工单位使用不合格的建筑材料、建筑构配件和设备的违法违规行为的处罚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3708000202156-005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对建设单位未按照国家规定将竣工验收报告、有关认可文件或者准许使用文件报送备案的违法违规行为的处罚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对建设单位未组织竣工验收、验收不合格，擅自交付使用或者对不合格的建设工程按照合格工程验收的处罚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3708000202158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对施工单位在施工中偷工减料的，使用不合格的建筑材料、建筑构配件和设备的，或者有不按照工程设计图纸或者施工技术标准施工的处罚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3708000202159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对施工单位未对建筑材料、建筑构配件、设备和商品混凝土进行检验，或者未对涉及结构安全的试块、试件以及有关材料取样检测的处罚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3708000202160-001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对违反《建筑工程质量管理条例》第六十七条的处罚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对工程监理单位与建设单位或者施工单位串通，弄虚作假、降低工程质量的处罚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3708000202160-002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对工程监理单位将不合格的建设工程、建筑材料、建筑构配件和设备按照合格签字的处罚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3708000202161-001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对违反《建筑工程质量管理条例》第六十九条的处罚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擅自改变建筑主体或者称重结构的</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3708000202161-002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对房屋建筑使用者在装修过程中擅自变动房屋建筑主体和承重结构的处罚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对建设单位未按照建筑节能强制性标准委托设计，擅自修改节能设计文件，明示或暗示设计单位、施工单位违反建筑节能设计强制性标准，降低工程建设质量的违法违规行为处罚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对施工单位未按照节能设计进行施工违法违规行为处罚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对检测机构未取得相应的资质，擅自承担本办法规定的检测业务的处罚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3708000202165-001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对违反《建筑工程质量管理检测管理办法》第二十九条的处罚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对检测机构超出资质范围从事检测活动的处罚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3708000202165-002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对检测机构涂改、倒卖、出租、出借、转让资质证书的处罚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3708000202165-003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对检测机构使用不符合条件的检测人员的处罚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3708000202165-004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对检测机构未按规定上报发现的违法违规行为和检测不合格事项的处罚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3708000202165-005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对检测机构未按规定在检测报告上签字盖章的处罚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3708000202165-006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对检测机构未按照国家有关工程建设强制性标准进行检测的处罚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3708000202165-007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对检测机构档案资料管理混乱，造成检测数据无法追溯的处罚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对检测机构转包检测业务的处罚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对检测机构伪造检测数据，出具虚假检测报告或者鉴定结论的处罚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3708000202168-001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对违反《建筑工程质量管理检测管理办法》第三十一条的处罚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对施工单位或者建设单位委托未取得相应资质的检测机构进行检测的处罚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3708000202168-002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对施工单位或者建设单位明示或暗示检测机构出具虚假检测报告，篡改或伪造检测报告的处罚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3708000202168-003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对施工单位或者建设单位弄虚作假送检试样的处罚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3708000202169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对未取得资质证书从事房地产开发经营或者开发企业超过其资质等级承担房地产开发项目的处罚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对开发企业未取得开发经营权证明，擅自进行房地产开发经营的的处罚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3708000202171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对在城市规划区内集体所有的土地上从事房地产开发经营的处罚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对未经批准擅自变更规划设计和项目性质的处罚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对开发项目未经综合验收或者经验收不合格即交付使用的处罚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对开发企业将开发项目转让给其他开发企业未办理开发者变更手续的处罚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对物业服务企业超越资质等级承接物业管理业务的处罚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对物业服务企业出租、出借、转让资质证书行为的处罚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对物业服务企业未及时办理资质变更手续的处罚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对住宅物业的建设单位未通过招投标的方式选聘物业管理企业或者未经批准擅自采用协议方式选聘物业管理企业的处罚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3708000202179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对建设单位擅自处分属于业主的物业共用部位、共用设施设备的所有权或者使用权的处罚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对建设单位、物业管理企业不移交有关资料的处罚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对未取得资质证书或以欺骗手段取得资质证书从事物业管理活动的处罚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对物业管理企业聘用未取得物业管理职业资格证书的人员从事物业管理活动的处罚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对物业管理企业将一个物业管理区域内的全部物业管理一并委托给他人的处罚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对挪用专项维修资金的处罚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对未经业主大会同意，物业管理企业擅自改变物业管理用房的用途的处罚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对建设单位在物业管理区域内不按照规定配置必要的物业管理用房的处罚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3708000202187-001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 xml:space="preserve">对违反《物业管理条例》第六十六条的处罚 </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对擅自改变物业管理区域内按照规划建设的公共建筑和共用设施用途的处罚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3708000202187-002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对擅自占用、挖掘物业管理区域内道路、场地、损害业主共同利益的处罚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3708000202187-003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对擅自利用物业共用部位、共用设施设备进行经营的处罚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3708000202188-001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对违反《山东省物业管理条例》第九十五条的处罚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对物业服务企业未按照规定报送信用档案信息、统计报表等相关资料的处罚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3708000202188-002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对物业服务企业擅自撤离物业管理区域、停止物业服务或者未办理退出手续、履行相应义务的处罚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3708000202188-003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对建设单位未依法交存物业质量保修金的处罚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3708000202189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对业主或者物业使用人违反《山东省物业管理条例》有关禁止性规定的处罚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3708000202190-001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 xml:space="preserve">对违反《城市房地产开发经营管理条例》第三十六条的处罚 </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对开发建设单位违反规定将房屋交付买受人的的处罚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3708000202190-002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对开发建设单位未按照规定分摊维修、更新和改造费用的处罚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3708000202190-003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对将未经验收的房屋交付使用的处罚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对将验收不合格的房屋交付使用的处罚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对擅自预售商品房的处罚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对建设单位未按照规定安装供热系统调控装置、用热计量装置和室内温度调控装置的处罚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对供热企业、房地产开发企业等建设单位未组织供热工程竣工验收的处罚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对建设单位擅自施工危害供热设施安全的处罚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对擅自改建、迁移、拆除供热设施的处罚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对未取得供热经营许可证从事供热经营活动的处罚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对供热企业不按照供热经营许可证的规定从事供热经营活动的处罚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3708000202199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对供热企业延迟供热、提前结束供热或者拒绝用户直接交纳热费的处罚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对供热企业对具备分户用热计量条件的用户不按照用热量收费的处罚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对供热企业擅自中断或者停止供热、停业的处罚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对用户有妨碍供热设施正常运行行为的处罚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对危害供热设施安全的处罚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3708000212105-001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对违反《城镇燃气管理条例》第四十五条的处罚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对未取得燃气经营许可证从事燃气经营活动的处罚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3708000212105-002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对燃气经营者不按照燃气经营许可证的规定从事燃气经营活动的处罚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3708000212106-001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对违反《城镇燃气管理条例》第四十六条的处罚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对燃气经营者拒绝向市政燃气管网覆盖范围内符合用气条件的单位或者个人供气的处罚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3708000212106-002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对燃气经营者倒卖、抵押、出租、出借、转让、涂改燃气经营许可证的处罚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3708000212106-003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对燃气经营者未履行必要告知义务擅自停止供气、调整供气量，或者未经审批擅自停业或者歇业的处罚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3708000212106-004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对燃气经营者向未取得燃气经营许可证的单位或者个人提供用于经营的燃气的处罚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3708000212106-005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对燃气经营者在不具备安全条件的场所储存燃气的处罚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3708000212106-006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对燃气经营者要求燃气用户购买其指定的产品或者接受其提供的服务的处罚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3708000212106-007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对燃气经营者未向燃气用户持续、稳定、安全供应符合国家质量标准的燃气，或者未对燃气用户的燃气设施定期进行安全检查的处罚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对销售充装单位擅自为非自有气瓶充装的瓶装燃气的处罚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3708000212109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对燃气用户及相关单位和个人违反《城镇燃气管理条例》第四十九条第一款的处罚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对在燃气设施保护范围内从事禁止活动的处罚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3708000212111-001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对违反《城镇燃气管理条例》第五十一条的处罚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对侵占、毁损、擅自拆除、移动燃气设施或者擅自改动市政燃气设施的处罚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3708000212111-002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对毁损、覆盖、涂改、擅自拆除或者移动燃气设施安全警示标志的处罚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对建设工程施工范围内有地下燃气管线等重要燃气设施，建设单位未会同施工单位与管道燃气经营者共同制定燃气设施保护方案，或者建设单位、施工单位未采取相应的安全保护措施的处罚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3708000212113-001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对违反《燃气燃烧器具安装维修管理规定》第三十条的处罚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对燃气燃烧器具安装、维修企业伪造、涂改、出租、借用、转让或者出卖《资质证书》的处罚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3708000212113-002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对年检不合格的燃气燃烧器具安装、维修企业，继续从事安装、维修业务的处罚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3708000212113-003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对燃气燃烧器具安装、维修企业由于燃气燃烧器具安装、维修原因发生燃气事故的处罚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3708000212113-004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对未经燃气供应企业同意，移动燃气计量表及表前设施的处罚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3708000212114-001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对违反《燃气燃烧器具安装维修管理规定》第三十一条的处罚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对限定用户购买本企业生产的或者其指定的燃气燃烧器具和相关产品的处罚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3708000212114-002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对燃气燃烧器具安装、维修企业聘用无《岗位证书》的人员从事安装、维修业务的处罚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对无《资质证书》的企业从事燃气燃烧器具安装、维修业务的处罚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3708000212116-001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对违反《燃气燃烧器具安装维修管理规定》第三十四条的处罚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对无《岗位证书》，擅自从事燃气燃烧器具的安装、维修业务的处罚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3708000212116-002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对以个人名义承揽燃气燃烧器具的安装、维修业务的处罚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对未取得燃气供应许可证从事燃气经营活动的处罚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3708000212118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对从事瓶装燃气充装活动实施禁止性行为的处罚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3708000212119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对燃气用户实施《山东省燃气管理条例》第二十八条禁止行为的处罚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对销售未通过气源适配性检测的燃气器具的处罚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3708000212121-001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对违反《建设工程安全生产管理条例》第五十四条的处罚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对建设单位未提供建设工程安全生产作业环境及安全施工措施所需费用的处罚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3708000212121-002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对建设单位未将保证安全施工的措施或者拆除工程的有关资料报送有关部门备案的处罚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3708000212122-001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对违反《建设工程安全生产管理条例》第五十五条的处罚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对建设单位向勘察、设计、施工、工程监理等单位提出不符合安全生产法律、法规和强制性标准规定要求的处罚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3708000212122-002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对建设单位要求施工单位压缩合同约定的工期的处罚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3708000212122-003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对建设单位将拆除工程发包给不具有相应资质等级的施工单位的的处罚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3708000212123-001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对违反《建设工程安全生产管理条例》第五十六条的处罚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对勘察、设计单位未按照法律、法规和工程建设强制性标准进行勘察、设计的处罚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3708000212123-002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对采用新结构、新材料、新工艺的建设工程和特殊结构的建设工程，设计单位未在设计中提出保障施工作业人员安全和预防生产安全事故的措施建议的处罚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3708000212124-001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对违反《建设工程安全生产管理条例》第五十七条的处罚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对工程监理单位未对施工组织设计中的安全技术措施或者专项施工方案进行审查的处罚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3708000212124-002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对工程监理单位发现安全事故隐患未及时要求施工单位整改或者暂时停止施工的处罚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对工程监理单位因施工单位拒不整改或者不停止施工，未及时向有关主管部门报告的处罚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对工程监理单位未依照法律、法规和工程建设强制性标准实施监理的处罚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对注册执业人员未执行法律、法规和工程建设强制性标准的处罚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对为建设工程提供机械设备和配件的单位未按照安全施工的要求配备齐全有效的保险、限位等安全设施和装置的处罚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3708000212129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对出租单位出租未经安全性能检测或者经检测不合格的机械设备和施工机具及配件的处罚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3708000212130-001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对违反《建设工程安全生产管理条例》第六十一条的处罚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对起重机械安拆未编制拆装方案、制定安全施工措施的的处罚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3708000212130-002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对起重机械安拆单位未由专业技术人员现场监督的处罚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3708000212130-003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对起重机械安拆单位未出具自检合格证明或者出具虚假证明的处罚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3708000212130-004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对起重机械安拆单位未向施工单位进行安全使用说明，办理移交手续的处罚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3708000212131-001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对违反《建设工程安全生产管理条例》第六十二条的处罚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对施工单位未设立安全生产管理机构、配备专职安全生产管理人员或者分部分项工程施工时无专职安全管理人员现场监督的处罚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3708000212131-002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对施工单位的主要负责人、项目负责人、专职安全生产管理人员、作业人员或者特种作业人员，未经安全教育培训或者经考核不合格即从事相关工作的处罚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3708000212131-003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对施工单位未在施工现场的危险部位设置明显的安全警示标志，或者未按照国家有关规定在施工现场设置消防通道、消防水源、配备消防设施和灭火器材的处罚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3708000212131-004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对施工单位未向作业人员提供安全防护用具和安全防护服装的处罚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3708000212131-005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对施工单位未按照规定在施工起重机械和整体提升脚手架、模板等自升式架设设施验收合格后登记的处罚</w:t>
            </w:r>
          </w:p>
        </w:tc>
      </w:tr>
      <w:tr w:rsidR="007F12DE" w:rsidRPr="00C65B38" w:rsidTr="00692423">
        <w:trPr>
          <w:trHeight w:val="7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3708000212131-006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对施工单位使用国家明令淘汰、禁止使用的危及施工安全的工艺、设备、材料的处罚</w:t>
            </w:r>
          </w:p>
        </w:tc>
      </w:tr>
      <w:tr w:rsidR="007F12DE" w:rsidRPr="00C65B38" w:rsidTr="00692423">
        <w:trPr>
          <w:trHeight w:val="7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对施工单位挪用列入建设工程概算的安全生产作业环境及安全施工措施费用的处罚</w:t>
            </w:r>
          </w:p>
        </w:tc>
      </w:tr>
      <w:tr w:rsidR="007F12DE" w:rsidRPr="00C65B38" w:rsidTr="00692423">
        <w:trPr>
          <w:trHeight w:val="7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3708000212133-001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对违反《建设工程安全生产管理条例》第六十四条的处罚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对施工单位施工前未对有关安全施工的技术要求作出详细说明的处罚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3708000212133-002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对施工单位未根据不同施工阶段和周围环境及季节、气候的变化，在施工现场采取相应的安全施工措施，或者在城市市区内的建设工程的施工现场未实行封闭围挡的处罚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3708000212133-003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对施工单位在尚未竣工的建筑物内设置员工集体宿舍的处罚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3708000212133-004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对施工单位施工现场临时搭建的建筑物不符合安全使用要求的处罚</w:t>
            </w:r>
          </w:p>
        </w:tc>
      </w:tr>
      <w:tr w:rsidR="007F12DE" w:rsidRPr="00C65B38" w:rsidTr="00692423">
        <w:trPr>
          <w:trHeight w:val="568"/>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3708000212133-005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对施工单位未对因建设工程施工可能造成损害的毗邻建筑物、构筑物和地下管线等采取专项防护措施的处罚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3708000212134-001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对违反《建设工程安全生产管理条例》第六十五条的处罚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对施工单位安全防护用具、机械设备、施工机具及配件在进入施工现场前未经查验或者查验不合格即投入使用的处罚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3708000212134-002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对施工单位使用未经验收或者验收不合格的施工起重机械和整体提升脚手架、模板等自升式架设设施的处罚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3708000212134-003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对施工单位委托不具有相应资质的单位承担施工现场安装、拆卸施工起重机械和整体提升脚手架、模板等自升式架设设施的处罚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3708000212134-004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对施工单位在施工组织设计中未编制安全技术措施、施工现场临时用电方案或者专项施工方案的处罚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对施工单位主要负责人、项目负责人未履行安全生产管理职责的处罚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3708000212136-001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 xml:space="preserve">对违反《建筑法》第七十一条的处罚   </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对施工单位安全隐患不采取措施消除的处罚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3708000212136-002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对建筑施工企业对建筑安全事故隐患不采取措施予以消除的处罚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3708000212137-001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对违反《建筑起重机械安全监督管理规定》第二十八条的处罚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对出租单位、自购建筑起重机械的使用单位未按照规定办理备案的处罚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3708000212137-002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对出租单位、自购建筑起重机械的使用单位未按照规定办理注销手续的处罚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3708000212137-003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对出租单位、自购建筑起重机械的使用单位未按照规定建立建筑起重机械安全技术档案的</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3708000212138-001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对违反《建筑起重机械安全监督管理规定》第二十九条的处罚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对安装单位未履行第十二条第（二）、（四）、（五）项安全职责的处罚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3708000212138-002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对安装单位未按照规定建立建筑起重机械安装、拆卸工程档案的处罚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3708000212138-003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对安装单位未按照建筑起重机械安装、拆卸工程专项施工方案及安全操作规程组织安装、拆卸作业的处罚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3708000212139-001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 xml:space="preserve">对违反《建筑起重机械安全监督管理规定》第三十条的处罚   </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对使用单位未履行第十八条第（一）、（二）、（四）、（六）项安全职责的处罚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3708000212139-002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对使用单位未指定专职设备管理人员进行现场监督检查的处罚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3708000212139-003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对使用单位擅自在建筑起重机械上安装非原制造厂制造的标准节和附着装置的处罚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对施工总承包单位未履行有关安全职责的处罚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对监理单位未履行有关职责的处罚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3708000212142-001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对违反《建筑起重机械安全监督管理规定》第三十三条的处罚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对建设单位未按照规定协调组织制定防止多台塔式起重机相互碰撞的安全措施的处罚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3708000212142-002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对建设单位接到监理单位报告后，未责令安装单位、使用单位立即停工整改的处罚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3708000212143-001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对违反《特种设备安全法》第七十八条的处罚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对特种设备安装、改造、修理的施工单位在施工前未书面告知负责特种设备安全监督管理的部门即行施工的处罚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3708000212143-002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对特种设备安装、改造、修理的施工单位在验收后三十日内未将相关技术资料和文件移交特种设备使用单位的处罚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对特种设备的制造、安装、改造、重大修理以及锅炉清洗过程未经监督检验的处罚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3708000212145-001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对违反《特种设备安全法》第八十三条的处罚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对特种设备使用单位使用特种设备未按照规定办理使用登记的的处罚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3708000212145-002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对特种设备使用单位未建立特种设备安全技术档案或者安全技术档案不符合规定要求或者未依法设置使用登记标志、定期检验标志的的处罚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3708000212145-003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对特种设备使用单位未对其使用的特种设备进行经常性维护保养和定期自行检查，或者未对其使用的特种设备的安全附件、安全保护装置进行定期校验、检修，并作出记录的的处罚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3708000212145-004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对特种设备使用单位未按照安全技术规范的要求及时申报并接受检验的的处罚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3708000212145-005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对特种设备使用单位未制定特种设备事故应急专项预案的处罚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3708000212146-001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对违反《特种设备安全法》第八十四条的处罚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对特种设备使用单位使用未取得许可生产，未经检验或者检验不合格的特种设备，或者国家明令淘汰、已经报废的特种设备的处罚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3708000212146-002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对特种设备使用单位的特种设备出现故障或者发生异常情况，未对其进行全面检查、消除事故隐患，继续使用的处罚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3708000212146-003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对特种设备使用单位的特种设备存在严重事故隐患，无改造、修理价值，或者达到安全技术规范规定的其他报废条件，未依法履行报废义务，并办理使用登记证书注销手续的处罚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对特种设备生产、经营、使用单位未配备具有相应资格的特种设备安全管理人员、检测人员和作业人员的处罚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对未取得施工许可证或者开工报告未经批准，擅自施工的处罚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3708000212149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违法肢解发包建筑工程</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3708000212150-001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对违反《建筑法》第六十五条的处罚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对发包单位肢解发包的处罚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3708000212150-002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对超越本单位资质等级承揽工程或者未取得资质证书承揽工程的处罚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3708000212150-003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对以欺骗手段取得资质证书的处罚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对建筑施工企业允许其他单位或者个人以本单位名义承揽工程的处罚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对承包单位将承包的工程转包，或者违反本法规定进行分包的处罚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对承包单位在工程发包与承包中索贿、受贿、行贿的处罚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对工程监理单位与建设单位或者建筑施工企业串通，弄虚作假、降低工程质量的处罚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对涉及建筑主体或者承重结构变动的装修工程，没有设计方案擅自施工的处罚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对建筑施工企业未按照规定采取维护安全、防范危险、预防火灾等措施的处罚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对建设单位明示或者暗示设计单位或者施工单位违反工程建设强制性标准，降低工程质量的处罚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对建筑设计单位未按照工程建设强制性标准进行设计的处罚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3708000212159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对施工单位在施工中偷工减料，使用不合格的建筑材料、建筑构配件和设备或者有其他不按照工程设计图纸或者施工技术标准施工的处罚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3708000212160-001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对违反《建设工程质量管理条例》第五十六条的处罚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对施工单位不履行保修义务或者拖延履行保修义务的处罚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3708000212160-002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对建设单位迫使承包方以低于成本的价格竞标的处罚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3708000212160-003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对建设单位任意压缩合同工期的处罚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3708000212160-004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对施工图设计文件未经审查或者审查不合格的处罚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3708000212160-005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对建设项目必须实行工程监理而未实行工程监理的处罚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3708000212160-006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对建设单位未办理工程质量监督手续的处罚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3708000212160-007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对建设单位明示或者暗示施工单位使用不合格的建筑材料、建筑构配件和设备的处罚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3708000212160-008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建设单位未按规定进行竣工验收</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对建设单位未向建设行政主管部门或者其他有关部门移交建设项目档案的处罚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3708000212162-001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对违反《建设工程质量管理条例》第六十三条的处罚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对勘察单位未按照工程建设强制性标准进行勘察的处罚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3708000212162-002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对设计单位未根据勘察成果文件进行工程设计的处罚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3708000212162-003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对设计单位指定建筑材料、建筑构配件的生产厂、供应商的处罚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对施工单位未对建筑材料、建筑构配件、设备和商品混凝土进行检验，或者未对涉及结构安全的试块、试件以及有关材料取样检测的处罚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对工程监理单位将不合格的建设工程、建筑材料、建筑构配件和设备按照合格签字的处罚</w:t>
            </w:r>
          </w:p>
        </w:tc>
      </w:tr>
      <w:tr w:rsidR="007F12DE" w:rsidRPr="00C65B38" w:rsidTr="00692423">
        <w:trPr>
          <w:trHeight w:val="554"/>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对工程监理单位与被监理工程的施工承包单位以及建筑材料、建筑构配件和设备供应单位有隶属关系或者其他利害关系承担该项建设工程的监理业务的处罚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对必须进行招标的项目而不招标的，将必须进行招标的项目化整为零或者以其他任何方式规避招标的处罚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对在施工中发生责任事故以及发生责任事故未及时采取措施或者未按照规定如实报告事故情况的处罚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对招标代理机构泄露应当保密的与招标投标活动有关的情况和资料的，或者与招标人、投标人串通损害国家利益、社会公共利益或者他人合法权益的处罚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3708000212169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对招标人以不合理的条件限制或者排斥潜在投标人的，对潜在投标人实行歧视待遇的，强制要求投标人组成联合体共同投标的，或者限制投标人之间竞争的处罚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对依法必须进行招标的项目的招标人向他人透露有关招标投标情况的处罚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对投标人相互串通投标或者与招标人串通投标的，投标人以向招标人或者评标委员会成员行贿的手段谋取中标的处罚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对投标人以他人名义投标或者以其他方式弄虚作假，骗取中标的处罚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对评标委员会成员收受投标人的财物或者其他好处的，评标委员会成员或者参加评标的有关工作人员向他人透露对投标文件的评审和比较、中标候</w:t>
            </w:r>
            <w:r w:rsidRPr="00C72518">
              <w:rPr>
                <w:rFonts w:ascii="宋体" w:eastAsia="宋体" w:hAnsi="宋体" w:cs="宋体" w:hint="eastAsia"/>
                <w:color w:val="000000"/>
                <w:kern w:val="0"/>
                <w:sz w:val="18"/>
                <w:szCs w:val="18"/>
              </w:rPr>
              <w:lastRenderedPageBreak/>
              <w:t>选人的推荐以及与评标有关情况的处罚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3708000212174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对招标人在评标委员会依法推荐的中标候选人以外确定中标人或依法必须进行招标的项目在所有投标被评委员会否决后自行确定中标人的处罚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对招标人与中标人不按照招标文件和中标人的投标文件订立合同的，或者招标人、中标人订立背离合同实质性内容的协议的处罚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对建筑施工企业未取得安全生产许可证擅自从事建筑施工活动的处罚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3708000212177-001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对违反《民用建筑节能条例》第三十七条的处罚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对建设单位采购不符合施工图设计文件要求的墙体材料、保温材料、门窗、采暖制冷系统和照明设备的处罚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3708000212177-002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对建设单位使用列入禁止使用目录的技术、工艺、材料和设备的处罚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3708000212178-001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对违反《民用建筑节能条例》第四十二条的处罚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对监理单位未按照民用建筑节能强制性标准实施监理的处罚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3708000212178-002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对监理单位在墙体、屋面的保温工程施工时，未采取旁站、巡视和平行检验等形式实施监理的处罚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3708000212179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对建筑业企业恶意拖欠分包企业工程款或者农民工工资的处罚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对建筑业企业未按照《建筑业企业资质管理规定》及时办理资质证书变更手续的处罚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对建筑业企业未按照《建筑业企业资质管理规定》要求提供建筑业企业信用档案信息的处罚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对以欺骗、贿赂等不正当手段取得工程监理企业资质证书的处罚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3708000212183-001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对违反《工程监理企业资质管理规定》第二十九条的处罚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对工程监理企业在监理过程中实施商业贿赂的处罚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3708000212183-002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对工程监理企业涂改、伪造、出借、转让工程监理企业资质证书的处罚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对工程监理企业不及时办理资质证书变更手续的处罚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对工程监理企业未按照要求提供工程监理企业信用档案信息的处罚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对以欺骗、贿赂等不正当手段取得注册建造师证书的处罚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对未取得注册证书和执业印章或者以注册建造师的名义从事相关活动的处罚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对注册建造师未办理变更注册而继续执业的处罚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3708000212189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对注册建造师在执业活动中有违反禁止性规定的处罚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对注册建造师或者其聘用单位未按照要求提供注册建造师信用档案信息的处罚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对聘用单位为建造师提供虚假注册材料的处罚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3708000212192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对以欺骗、贿赂等不正当手段取得注册证书的处罚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对未经注册，擅自以注册监理工程师的名义从事工程监理及相关业务活动的处罚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3708000212194-001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restart"/>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对违反《注册监理工程师管理规定》第三十一条的处罚</w:t>
            </w: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对注册监理工程师未办理变更注册仍执业的处罚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3708000212194-002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对注册监理工程师以个人名义承接业务的处罚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3708000212194-003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对注册监理工程师涂改、倒卖、出租、出借或者以其他形式非法转让注册证书或者执业印章的处罚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3708000212194-004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对注册监理工程师泄露执业中应当保守的秘密并造成严重后果的处罚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3708000212194-005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对注册监理工程师超出规定执业范围或者聘用单位业务范围从事执业活动的处罚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3708000212194-006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对注册监理工程师弄虚作假提供执业活动成果的处罚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3708000212194-007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4747" w:type="dxa"/>
            <w:vMerge/>
            <w:vAlign w:val="center"/>
          </w:tcPr>
          <w:p w:rsidR="007F12DE" w:rsidRPr="00C72518" w:rsidRDefault="007F12DE" w:rsidP="00692423">
            <w:pPr>
              <w:widowControl/>
              <w:spacing w:line="260" w:lineRule="exact"/>
              <w:rPr>
                <w:rFonts w:ascii="宋体" w:eastAsia="宋体" w:hAnsi="宋体" w:cs="宋体"/>
                <w:kern w:val="0"/>
                <w:sz w:val="18"/>
                <w:szCs w:val="18"/>
              </w:rPr>
            </w:pPr>
          </w:p>
        </w:tc>
        <w:tc>
          <w:tcPr>
            <w:tcW w:w="6917"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对注册监理工程师同时受聘于两个或者两个以上的单位，从事执业活动的处罚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对建设单位在禁止现场搅拌混凝土、砂浆的区域内现场搅拌混凝土、砂浆的行政处罚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对水泥、预拌混凝土、预拌砂浆和水泥制品生产企业虚报、瞒报或者拒报散装水泥生产和使用统计数据的行政处罚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对水泥生产企业和使用单位未及时、足额缴纳或者拒绝缴纳散装水泥专项资金的行政处罚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3708000212198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行政处罚</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对擅自减免或者批准缓缴散装水泥专项资金，改变散装水泥专项资金征收对象或者提高征收标准，或者截留、坐支、平调、挪用散装水泥专项资金的行政处罚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3708000402101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行政征收</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城市基础设施配套补助费征收</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3708000402102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行政征收</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新型墙体材料专项基金征收</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3708000402103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行政征收</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城市污水处理费的征收</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3708000402104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行政征收</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散装水泥专项资金征收</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3708000402105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行政征收</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房地产及住房以外的其他房地产转让手续费征收</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3708000402106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行政征收</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房地产及住房以外的其他房地产租赁手续费征收</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3708000502101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行政给付</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廉租住房租赁补贴（租金核减）给付</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3708000702101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行政确认</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核发《山东省建设工程档案合格证》</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3708000702102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行政确认</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建设工程安全文明施工费核定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3708000702103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行政确认</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建设工程类别鉴定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3708000802101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行政奖励</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授予济宁市建设施工（含装饰装修）安全文明标准化工地荣誉</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3708000802102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行政奖励</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济宁市建设工程质量“运河杯”</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3708000802103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行政奖励</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授予济宁市建设工程结构杯奖荣誉</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3708000802104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行政奖励</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授予济宁市建筑工程（含装饰装修）企业优秀项目经理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3708000802105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行政奖励</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授予济宁市群众性质量管理活动优秀成果奖</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3708000802106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行政奖励</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授予全市建设工程质量安全监管先进单位和个人称号</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工程造价咨询企业执业情况的监督</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工程造价计价（活动）的监督</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工程建设标准监督管理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建筑工程安全文明施工生产情况的监督检查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建筑工程安全施工措施备案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对渣土运输的监督检查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建筑业企业资质考核</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城建档案监督、指导、执法检查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3708000902109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住宅专项维修资金</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物业质量保修金</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商品房预售资金监督管理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供热经营许可监督</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供热工程建设监督</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供热工程验收监督</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燃气经营监督检查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勘察设计行业及市场监管；施工图审查机构监管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3708000902117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建设工程初步设计审查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超限建筑工程和学校、幼儿园、医院等建筑抗震设防专项审查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3708000902119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建设工程质量监督</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建筑装饰装修活动监督检查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建筑装饰装修工程质量监督检查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建筑装饰装修施工企业安全生产条件的监督检查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建筑装饰装修工程施工安全生产监督检查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建筑装饰装修工程安全施工措施备案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建筑装饰装修工程竣工备案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建筑节能工程施工全过程的监督</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对企业安全生产条件的监督检查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3708000902128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行政监督</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建筑市场监督检查（包括层级监督检查、工程建设监理监督检查、施工许可、竣工验收备案等工程建设程序监督检查、建筑安全生产管理监督检查、建筑工程质量管理监督检查）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装饰行业职业技能鉴定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签订《山东省建设工程档案移交合同书（责任书）》</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城建档案的接收、征集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保障性住房申请核准（廉租住房、公共租赁住房、经济适用住房、集资合作建房、房改售房、直管公房）</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房产测绘成果认定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商品房买卖合同备案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房屋租赁登记备案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建筑起重机械设备产权备案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3708001002109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建筑起重机械备案注销</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建筑起重机械使用登记</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建筑起重机械安拆告知</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3708001002112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建筑企业主要负责人、项目负责人、专职安全生产管理人员考核</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建筑施工企业特种作业人员考核</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外地企业进济宁建筑市场施工登记</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建设领域农民工工资保证金的收缴与返还</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房地产开发项目竣工综合验收备案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商品房现售备案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济宁市房地产项目开发经营许可证</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3708001002119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外地勘察设计企业进济承担业务合同备案管理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勘察报告及施工图审查合格书备案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勘察设计类注册执业师管理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建设工程结算价登记备案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建设工程招标控制价备案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外地进济工程造价咨询企业注册登记</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建设工业产品登记备案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建筑节能技术与产品认定认定</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建筑工程安全生产许可证</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招标人自行组织招标备案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3708001002129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招标公告或投标邀请书备案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招标投标情况书面报告</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建设工程合同备案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工程建设项目招标代理从业人员从业培训和继续教育</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评标专家培训和继续教育</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房屋建筑和市政工程项目招投标活动监督管理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lastRenderedPageBreak/>
              <w:t>3708001002135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房屋建筑和市政工程招标投标监督机构及监管执法人员绩效考核</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建筑企业养老保障金管理</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房屋建筑和市政基础设施工程竣工验收备案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 xml:space="preserve">核发《山东省建设工程档案预验收意见书》  </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3708001002139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城建档案资料查询利用、出具证明</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地下管线现状资料查询利用、出具证明</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建筑节能与绿色建筑发展专项资金分配</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建设工程合同价登记备案</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noWrap/>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预拌砂浆企业建厂预审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noWrap/>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散装水泥专项资金分配</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3708001002145</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工程监理企业资质初审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3708001002146</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noWrap/>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施工图设计文件审查机构资质认定初审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3708001002147</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工程勘察、设计（涉及铁路、交通、水利、信息产业、民航等方面的工程设计乙级资质除外）单位资质初审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3708001002148</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超限高层建筑工程抗震设防初审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3708001002149</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房地产开发企业资质（省属暂定、二级资质）初审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3708001002150</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物业服务企业二级资质初审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3708001002151</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二级注册建造师初审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3708001002152</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一级房地产估价机构资质初审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3708001002153</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工程建设项目招标代理机构资格（乙级、暂定级）认定初审</w:t>
            </w:r>
          </w:p>
        </w:tc>
      </w:tr>
      <w:tr w:rsidR="007F12DE" w:rsidRPr="00C65B38" w:rsidTr="00692423">
        <w:trPr>
          <w:trHeight w:val="340"/>
        </w:trPr>
        <w:tc>
          <w:tcPr>
            <w:tcW w:w="1853" w:type="dxa"/>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3708001002154</w:t>
            </w:r>
          </w:p>
        </w:tc>
        <w:tc>
          <w:tcPr>
            <w:tcW w:w="942" w:type="dxa"/>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shd w:val="clear" w:color="auto" w:fill="auto"/>
            <w:noWrap/>
            <w:vAlign w:val="center"/>
          </w:tcPr>
          <w:p w:rsidR="007F12DE" w:rsidRPr="00C72518" w:rsidRDefault="007F12DE" w:rsidP="00692423">
            <w:pPr>
              <w:widowControl/>
              <w:spacing w:line="260" w:lineRule="exact"/>
              <w:rPr>
                <w:rFonts w:ascii="宋体" w:eastAsia="宋体" w:hAnsi="宋体" w:cs="宋体"/>
                <w:kern w:val="0"/>
                <w:sz w:val="18"/>
                <w:szCs w:val="18"/>
              </w:rPr>
            </w:pPr>
            <w:r w:rsidRPr="00C72518">
              <w:rPr>
                <w:rFonts w:ascii="宋体" w:eastAsia="宋体" w:hAnsi="宋体" w:cs="宋体" w:hint="eastAsia"/>
                <w:kern w:val="0"/>
                <w:sz w:val="18"/>
                <w:szCs w:val="18"/>
              </w:rPr>
              <w:t>乙级工程造价咨询企业资质初审</w:t>
            </w:r>
          </w:p>
        </w:tc>
      </w:tr>
      <w:tr w:rsidR="007F12DE" w:rsidRPr="00C65B38" w:rsidTr="00692423">
        <w:trPr>
          <w:trHeight w:val="340"/>
        </w:trPr>
        <w:tc>
          <w:tcPr>
            <w:tcW w:w="1853" w:type="dxa"/>
            <w:tcBorders>
              <w:bottom w:val="single" w:sz="4" w:space="0" w:color="auto"/>
            </w:tcBorders>
            <w:shd w:val="clear" w:color="auto" w:fill="auto"/>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3708001002155</w:t>
            </w:r>
          </w:p>
        </w:tc>
        <w:tc>
          <w:tcPr>
            <w:tcW w:w="942" w:type="dxa"/>
            <w:tcBorders>
              <w:bottom w:val="single" w:sz="4" w:space="0" w:color="auto"/>
            </w:tcBorders>
            <w:shd w:val="clear" w:color="auto" w:fill="auto"/>
            <w:vAlign w:val="center"/>
          </w:tcPr>
          <w:p w:rsidR="007F12DE" w:rsidRPr="00C72518" w:rsidRDefault="007F12DE" w:rsidP="00692423">
            <w:pPr>
              <w:widowControl/>
              <w:spacing w:line="260" w:lineRule="exact"/>
              <w:jc w:val="center"/>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其他权力</w:t>
            </w:r>
          </w:p>
        </w:tc>
        <w:tc>
          <w:tcPr>
            <w:tcW w:w="11664" w:type="dxa"/>
            <w:gridSpan w:val="2"/>
            <w:tcBorders>
              <w:bottom w:val="single" w:sz="4" w:space="0" w:color="auto"/>
            </w:tcBorders>
            <w:shd w:val="clear" w:color="auto" w:fill="auto"/>
            <w:noWrap/>
            <w:vAlign w:val="center"/>
          </w:tcPr>
          <w:p w:rsidR="007F12DE" w:rsidRPr="00C72518" w:rsidRDefault="007F12DE" w:rsidP="00692423">
            <w:pPr>
              <w:widowControl/>
              <w:spacing w:line="260" w:lineRule="exact"/>
              <w:rPr>
                <w:rFonts w:ascii="宋体" w:eastAsia="宋体" w:hAnsi="宋体" w:cs="宋体"/>
                <w:color w:val="000000"/>
                <w:kern w:val="0"/>
                <w:sz w:val="18"/>
                <w:szCs w:val="18"/>
              </w:rPr>
            </w:pPr>
            <w:r w:rsidRPr="00C72518">
              <w:rPr>
                <w:rFonts w:ascii="宋体" w:eastAsia="宋体" w:hAnsi="宋体" w:cs="宋体" w:hint="eastAsia"/>
                <w:color w:val="000000"/>
                <w:kern w:val="0"/>
                <w:sz w:val="18"/>
                <w:szCs w:val="18"/>
              </w:rPr>
              <w:t>建设工程质量检测机构资质许可（初审）</w:t>
            </w:r>
          </w:p>
        </w:tc>
      </w:tr>
    </w:tbl>
    <w:p w:rsidR="007F12DE" w:rsidRDefault="007F12DE" w:rsidP="007F12DE">
      <w:pPr>
        <w:sectPr w:rsidR="007F12DE" w:rsidSect="007F12DE">
          <w:pgSz w:w="16838" w:h="11906" w:orient="landscape"/>
          <w:pgMar w:top="1797" w:right="1440" w:bottom="1797" w:left="1440" w:header="851" w:footer="992" w:gutter="0"/>
          <w:cols w:space="425"/>
          <w:docGrid w:type="linesAndChars" w:linePitch="312"/>
        </w:sectPr>
      </w:pPr>
    </w:p>
    <w:p w:rsidR="00245474" w:rsidRPr="007F12DE" w:rsidRDefault="00245474" w:rsidP="007F12DE"/>
    <w:sectPr w:rsidR="00245474" w:rsidRPr="007F12DE" w:rsidSect="007F12DE">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5474" w:rsidRDefault="00245474" w:rsidP="007F12DE">
      <w:r>
        <w:separator/>
      </w:r>
    </w:p>
  </w:endnote>
  <w:endnote w:type="continuationSeparator" w:id="1">
    <w:p w:rsidR="00245474" w:rsidRDefault="00245474" w:rsidP="007F12D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简体">
    <w:panose1 w:val="02010601030101010101"/>
    <w:charset w:val="86"/>
    <w:family w:val="auto"/>
    <w:pitch w:val="variable"/>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文星标宋">
    <w:altName w:val="宋体"/>
    <w:charset w:val="86"/>
    <w:family w:val="modern"/>
    <w:pitch w:val="fixed"/>
    <w:sig w:usb0="00000000" w:usb1="080E0000" w:usb2="00000010" w:usb3="00000000" w:csb0="00040000" w:csb1="00000000"/>
  </w:font>
  <w:font w:name="文星仿宋">
    <w:altName w:val="宋体"/>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5474" w:rsidRDefault="00245474" w:rsidP="007F12DE">
      <w:r>
        <w:separator/>
      </w:r>
    </w:p>
  </w:footnote>
  <w:footnote w:type="continuationSeparator" w:id="1">
    <w:p w:rsidR="00245474" w:rsidRDefault="00245474" w:rsidP="007F12D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F12DE"/>
    <w:rsid w:val="00245474"/>
    <w:rsid w:val="007F12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header"/>
    <w:basedOn w:val="a"/>
    <w:link w:val="Char"/>
    <w:unhideWhenUsed/>
    <w:rsid w:val="007F12D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F12DE"/>
    <w:rPr>
      <w:sz w:val="18"/>
      <w:szCs w:val="18"/>
    </w:rPr>
  </w:style>
  <w:style w:type="paragraph" w:styleId="a4">
    <w:name w:val="footer"/>
    <w:basedOn w:val="a"/>
    <w:link w:val="Char0"/>
    <w:unhideWhenUsed/>
    <w:rsid w:val="007F12D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F12DE"/>
    <w:rPr>
      <w:sz w:val="18"/>
      <w:szCs w:val="18"/>
    </w:rPr>
  </w:style>
  <w:style w:type="character" w:styleId="a5">
    <w:name w:val="Strong"/>
    <w:uiPriority w:val="22"/>
    <w:qFormat/>
    <w:rsid w:val="007F12DE"/>
    <w:rPr>
      <w:b/>
      <w:bCs/>
    </w:rPr>
  </w:style>
  <w:style w:type="table" w:styleId="a6">
    <w:name w:val="Table Grid"/>
    <w:basedOn w:val="a1"/>
    <w:rsid w:val="007F12DE"/>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rsid w:val="007F12DE"/>
  </w:style>
  <w:style w:type="paragraph" w:customStyle="1" w:styleId="1">
    <w:name w:val="样式1"/>
    <w:basedOn w:val="a"/>
    <w:rsid w:val="007F12DE"/>
    <w:pPr>
      <w:spacing w:line="720" w:lineRule="exact"/>
      <w:jc w:val="center"/>
    </w:pPr>
    <w:rPr>
      <w:rFonts w:ascii="方正仿宋简体" w:eastAsia="方正小标宋简体" w:hAnsi="Times New Roman" w:cs="Times New Roman"/>
      <w:sz w:val="44"/>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3642</Words>
  <Characters>20760</Characters>
  <Application>Microsoft Office Word</Application>
  <DocSecurity>0</DocSecurity>
  <Lines>173</Lines>
  <Paragraphs>48</Paragraphs>
  <ScaleCrop>false</ScaleCrop>
  <Company>Sky123.Org</Company>
  <LinksUpToDate>false</LinksUpToDate>
  <CharactersWithSpaces>24354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Sky123.Org</dc:creator>
  <cp:keywords/>
  <dc:description/>
  <cp:lastModifiedBy>Sky123.Org</cp:lastModifiedBy>
  <cp:revision>2</cp:revision>
  <dcterms:created xsi:type="dcterms:W3CDTF">2017-01-12T09:18:00Z</dcterms:created>
  <dcterms:modified xsi:type="dcterms:W3CDTF">2017-01-12T09:23:00Z</dcterms:modified>
</cp:coreProperties>
</file>